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关于《鄂尔多斯市城市园林绿化条例（草案修改稿征求意见稿）》公开征求意见的公告</w:t>
      </w:r>
    </w:p>
    <w:p>
      <w:pPr>
        <w:spacing w:line="560" w:lineRule="exact"/>
        <w:ind w:firstLine="640"/>
        <w:jc w:val="left"/>
        <w:rPr>
          <w:rFonts w:hint="eastAsia" w:ascii="仿宋_GB2312" w:hAnsi="仿宋" w:eastAsia="仿宋_GB2312" w:cs="宋体"/>
          <w:sz w:val="32"/>
          <w:szCs w:val="32"/>
        </w:rPr>
      </w:pPr>
      <w:r>
        <w:rPr>
          <w:rFonts w:hint="eastAsia" w:ascii="仿宋_GB2312" w:hAnsi="仿宋" w:eastAsia="仿宋_GB2312" w:cs="宋体"/>
          <w:sz w:val="32"/>
          <w:szCs w:val="32"/>
        </w:rPr>
        <w:t xml:space="preserve"> </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lang w:eastAsia="zh-CN"/>
        </w:rPr>
        <w:t>鄂尔多斯市</w:t>
      </w:r>
      <w:r>
        <w:rPr>
          <w:rFonts w:ascii="仿宋_GB2312" w:hAnsi="仿宋" w:eastAsia="仿宋_GB2312" w:cs="宋体"/>
          <w:sz w:val="32"/>
          <w:szCs w:val="32"/>
        </w:rPr>
        <w:t>第</w:t>
      </w:r>
      <w:r>
        <w:rPr>
          <w:rFonts w:hint="eastAsia" w:ascii="仿宋_GB2312" w:hAnsi="仿宋" w:eastAsia="仿宋_GB2312" w:cs="宋体"/>
          <w:sz w:val="32"/>
          <w:szCs w:val="32"/>
          <w:lang w:eastAsia="zh-CN"/>
        </w:rPr>
        <w:t>三</w:t>
      </w:r>
      <w:r>
        <w:rPr>
          <w:rFonts w:ascii="仿宋_GB2312" w:hAnsi="仿宋" w:eastAsia="仿宋_GB2312" w:cs="宋体"/>
          <w:sz w:val="32"/>
          <w:szCs w:val="32"/>
        </w:rPr>
        <w:t>届人民代表大会常务委员会第</w:t>
      </w:r>
      <w:r>
        <w:rPr>
          <w:rFonts w:hint="eastAsia" w:ascii="仿宋_GB2312" w:hAnsi="仿宋" w:eastAsia="仿宋_GB2312" w:cs="宋体"/>
          <w:sz w:val="32"/>
          <w:szCs w:val="32"/>
          <w:lang w:eastAsia="zh-CN"/>
        </w:rPr>
        <w:t>三十四</w:t>
      </w:r>
      <w:bookmarkStart w:id="0" w:name="_GoBack"/>
      <w:bookmarkEnd w:id="0"/>
      <w:r>
        <w:rPr>
          <w:rFonts w:ascii="仿宋_GB2312" w:hAnsi="仿宋" w:eastAsia="仿宋_GB2312" w:cs="宋体"/>
          <w:sz w:val="32"/>
          <w:szCs w:val="32"/>
        </w:rPr>
        <w:t>次会议对《</w:t>
      </w:r>
      <w:r>
        <w:rPr>
          <w:rFonts w:hint="eastAsia" w:ascii="仿宋_GB2312" w:hAnsi="仿宋" w:eastAsia="仿宋_GB2312" w:cs="宋体"/>
          <w:sz w:val="32"/>
          <w:szCs w:val="32"/>
        </w:rPr>
        <w:t>鄂尔多斯市城市园林绿化条例</w:t>
      </w:r>
      <w:r>
        <w:rPr>
          <w:rFonts w:ascii="仿宋_GB2312" w:hAnsi="仿宋" w:eastAsia="仿宋_GB2312" w:cs="宋体"/>
          <w:sz w:val="32"/>
          <w:szCs w:val="32"/>
        </w:rPr>
        <w:t>(草案)》进行了初次审议。为促进地方立法的民主化、公开化，充分了解民情、反映民意，现公开该条例草案修改稿征求意见稿，征求广大人民群众和社会各界的修改意见和建议。</w:t>
      </w:r>
      <w:r>
        <w:rPr>
          <w:rFonts w:hint="eastAsia" w:ascii="仿宋_GB2312" w:hAnsi="仿宋" w:eastAsia="仿宋_GB2312" w:cs="宋体"/>
          <w:sz w:val="32"/>
          <w:szCs w:val="32"/>
        </w:rPr>
        <w:t>请将修改意见和建议于2017年8月25日前反馈市人常委会法制工作委员会。</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 xml:space="preserve"> </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 xml:space="preserve">联 系 人：王雅萱    </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联系电话：0477-8588939</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传    真: 0477-8588936</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邮箱地址：</w:t>
      </w:r>
      <w:r>
        <w:rPr>
          <w:rFonts w:hint="eastAsia" w:ascii="仿宋_GB2312" w:hAnsi="仿宋" w:eastAsia="仿宋_GB2312" w:cs="宋体"/>
          <w:color w:val="auto"/>
          <w:sz w:val="32"/>
          <w:szCs w:val="32"/>
          <w:u w:val="none"/>
        </w:rPr>
        <w:t>rdfgw2015@163.com</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通讯地址：康巴什区市党政大楼C座5</w:t>
      </w:r>
      <w:r>
        <w:rPr>
          <w:rFonts w:hint="eastAsia" w:ascii="仿宋_GB2312" w:hAnsi="仿宋" w:eastAsia="仿宋_GB2312" w:cs="宋体"/>
          <w:sz w:val="32"/>
          <w:szCs w:val="32"/>
          <w:lang w:val="en-US" w:eastAsia="zh-CN"/>
        </w:rPr>
        <w:t>10</w:t>
      </w:r>
      <w:r>
        <w:rPr>
          <w:rFonts w:hint="eastAsia" w:ascii="仿宋_GB2312" w:hAnsi="仿宋" w:eastAsia="仿宋_GB2312" w:cs="宋体"/>
          <w:sz w:val="32"/>
          <w:szCs w:val="32"/>
        </w:rPr>
        <w:t xml:space="preserve">室 </w:t>
      </w:r>
    </w:p>
    <w:p>
      <w:pPr>
        <w:spacing w:line="560" w:lineRule="exact"/>
        <w:ind w:firstLine="641"/>
        <w:jc w:val="left"/>
        <w:rPr>
          <w:rFonts w:hint="eastAsia" w:ascii="仿宋_GB2312" w:hAnsi="仿宋" w:eastAsia="仿宋_GB2312" w:cs="宋体"/>
          <w:sz w:val="32"/>
          <w:szCs w:val="32"/>
        </w:rPr>
      </w:pPr>
      <w:r>
        <w:rPr>
          <w:rFonts w:hint="eastAsia" w:ascii="仿宋_GB2312" w:hAnsi="仿宋" w:eastAsia="仿宋_GB2312" w:cs="宋体"/>
          <w:sz w:val="32"/>
          <w:szCs w:val="32"/>
        </w:rPr>
        <w:t>邮    编：017000</w:t>
      </w:r>
    </w:p>
    <w:p>
      <w:pPr>
        <w:spacing w:line="560" w:lineRule="exact"/>
        <w:ind w:firstLine="640"/>
        <w:jc w:val="left"/>
        <w:rPr>
          <w:rFonts w:hint="eastAsia" w:ascii="仿宋_GB2312" w:hAnsi="仿宋" w:eastAsia="仿宋_GB2312" w:cs="宋体"/>
          <w:sz w:val="32"/>
          <w:szCs w:val="32"/>
        </w:rPr>
      </w:pPr>
      <w:r>
        <w:rPr>
          <w:rFonts w:hint="eastAsia" w:ascii="仿宋_GB2312" w:hAnsi="仿宋" w:eastAsia="仿宋_GB2312" w:cs="宋体"/>
          <w:sz w:val="32"/>
          <w:szCs w:val="32"/>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鄂尔多斯市</w:t>
      </w:r>
      <w:r>
        <w:rPr>
          <w:rFonts w:hint="eastAsia" w:ascii="方正小标宋简体" w:hAnsi="宋体" w:eastAsia="方正小标宋简体" w:cs="宋体"/>
          <w:bCs/>
          <w:color w:val="000000"/>
          <w:sz w:val="44"/>
          <w:szCs w:val="44"/>
          <w:lang w:eastAsia="zh-CN"/>
        </w:rPr>
        <w:t>城市</w:t>
      </w:r>
      <w:r>
        <w:rPr>
          <w:rFonts w:hint="eastAsia" w:ascii="方正小标宋简体" w:hAnsi="宋体" w:eastAsia="方正小标宋简体" w:cs="宋体"/>
          <w:bCs/>
          <w:color w:val="000000"/>
          <w:sz w:val="44"/>
          <w:szCs w:val="44"/>
        </w:rPr>
        <w:t>园林绿化条例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（草案</w:t>
      </w:r>
      <w:r>
        <w:rPr>
          <w:rFonts w:hint="eastAsia" w:ascii="方正小标宋简体" w:hAnsi="宋体" w:eastAsia="方正小标宋简体" w:cs="宋体"/>
          <w:bCs/>
          <w:color w:val="000000"/>
          <w:sz w:val="44"/>
          <w:szCs w:val="44"/>
          <w:lang w:eastAsia="zh-CN"/>
        </w:rPr>
        <w:t>修改稿征求意见稿</w:t>
      </w:r>
      <w:r>
        <w:rPr>
          <w:rFonts w:hint="eastAsia" w:ascii="方正小标宋简体" w:hAnsi="宋体" w:eastAsia="方正小标宋简体" w:cs="宋体"/>
          <w:bCs/>
          <w:color w:val="000000"/>
          <w:sz w:val="44"/>
          <w:szCs w:val="44"/>
        </w:rPr>
        <w:t>）</w:t>
      </w:r>
    </w:p>
    <w:p>
      <w:pPr>
        <w:keepNext w:val="0"/>
        <w:keepLines w:val="0"/>
        <w:pageBreakBefore w:val="0"/>
        <w:kinsoku/>
        <w:wordWrap/>
        <w:overflowPunct/>
        <w:topLinePunct w:val="0"/>
        <w:autoSpaceDE/>
        <w:autoSpaceDN/>
        <w:bidi w:val="0"/>
        <w:adjustRightInd/>
        <w:snapToGrid/>
        <w:spacing w:line="460" w:lineRule="exact"/>
        <w:ind w:right="0" w:rightChars="0"/>
        <w:jc w:val="left"/>
        <w:textAlignment w:val="auto"/>
        <w:outlineLvl w:val="9"/>
        <w:rPr>
          <w:rFonts w:hint="eastAsia" w:ascii="仿宋_GB2312"/>
          <w:color w:val="000000"/>
        </w:rPr>
      </w:pP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黑体" w:hAnsi="黑体" w:eastAsia="黑体"/>
          <w:color w:val="000000"/>
          <w:kern w:val="0"/>
          <w:sz w:val="28"/>
          <w:szCs w:val="28"/>
        </w:rPr>
      </w:pPr>
      <w:r>
        <w:rPr>
          <w:rFonts w:hint="eastAsia" w:ascii="黑体" w:hAnsi="黑体" w:eastAsia="黑体"/>
          <w:color w:val="000000"/>
          <w:kern w:val="0"/>
          <w:sz w:val="28"/>
          <w:szCs w:val="28"/>
        </w:rPr>
        <w:t>第一章  总</w:t>
      </w:r>
      <w:r>
        <w:rPr>
          <w:rFonts w:hint="eastAsia" w:ascii="微软雅黑" w:hAnsi="微软雅黑" w:eastAsia="黑体"/>
          <w:color w:val="000000"/>
          <w:kern w:val="0"/>
          <w:sz w:val="28"/>
          <w:szCs w:val="28"/>
        </w:rPr>
        <w:t> </w:t>
      </w:r>
      <w:r>
        <w:rPr>
          <w:rFonts w:hint="eastAsia" w:ascii="黑体" w:hAnsi="黑体" w:eastAsia="黑体"/>
          <w:color w:val="000000"/>
          <w:kern w:val="0"/>
          <w:sz w:val="28"/>
          <w:szCs w:val="28"/>
        </w:rPr>
        <w:t>则</w:t>
      </w: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eastAsia="仿宋_GB2312"/>
          <w:color w:val="000000"/>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黑体" w:hAnsi="黑体" w:eastAsia="黑体" w:cs="黑体"/>
          <w:color w:val="000000"/>
          <w:kern w:val="0"/>
          <w:sz w:val="28"/>
          <w:szCs w:val="28"/>
          <w:lang w:eastAsia="zh-CN"/>
        </w:rPr>
        <w:t>第一条</w:t>
      </w:r>
      <w:r>
        <w:rPr>
          <w:rFonts w:hint="eastAsia" w:ascii="黑体" w:hAnsi="黑体" w:eastAsia="黑体" w:cs="黑体"/>
          <w:color w:val="000000"/>
          <w:kern w:val="0"/>
          <w:sz w:val="28"/>
          <w:szCs w:val="28"/>
          <w:lang w:val="en-US" w:eastAsia="zh-CN"/>
        </w:rPr>
        <w:t xml:space="preserve">  </w:t>
      </w:r>
      <w:r>
        <w:rPr>
          <w:rFonts w:hint="eastAsia" w:ascii="仿宋_GB2312" w:eastAsia="仿宋_GB2312"/>
          <w:color w:val="000000"/>
          <w:kern w:val="0"/>
          <w:sz w:val="28"/>
          <w:szCs w:val="28"/>
        </w:rPr>
        <w:t>为了加强</w:t>
      </w:r>
      <w:r>
        <w:rPr>
          <w:rFonts w:hint="eastAsia" w:ascii="仿宋_GB2312" w:eastAsia="仿宋_GB2312"/>
          <w:color w:val="000000"/>
          <w:kern w:val="0"/>
          <w:sz w:val="28"/>
          <w:szCs w:val="28"/>
          <w:lang w:eastAsia="zh-CN"/>
        </w:rPr>
        <w:t>城市园林绿化的建设和管理，保护和改善生态环境，建设宜居、秀美园林城市，根据</w:t>
      </w:r>
      <w:r>
        <w:rPr>
          <w:rFonts w:hint="eastAsia" w:ascii="仿宋_GB2312" w:hAnsi="仿宋" w:eastAsia="仿宋_GB2312" w:cs="宋体"/>
          <w:sz w:val="28"/>
          <w:szCs w:val="28"/>
        </w:rPr>
        <w:t>有关法律</w:t>
      </w:r>
      <w:r>
        <w:rPr>
          <w:rFonts w:hint="eastAsia" w:ascii="仿宋_GB2312" w:hAnsi="仿宋" w:eastAsia="仿宋_GB2312" w:cs="宋体"/>
          <w:sz w:val="28"/>
          <w:szCs w:val="28"/>
          <w:lang w:eastAsia="zh-CN"/>
        </w:rPr>
        <w:t>、</w:t>
      </w:r>
      <w:r>
        <w:rPr>
          <w:rFonts w:hint="eastAsia" w:ascii="仿宋_GB2312" w:hAnsi="仿宋" w:eastAsia="仿宋_GB2312" w:cs="宋体"/>
          <w:sz w:val="28"/>
          <w:szCs w:val="28"/>
        </w:rPr>
        <w:t>法规，</w:t>
      </w:r>
      <w:r>
        <w:rPr>
          <w:rFonts w:hint="eastAsia" w:ascii="仿宋_GB2312" w:eastAsia="仿宋_GB2312"/>
          <w:color w:val="000000"/>
          <w:kern w:val="0"/>
          <w:sz w:val="28"/>
          <w:szCs w:val="28"/>
        </w:rPr>
        <w:t>结合我市实际，制定本条例。</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楷体" w:hAnsi="楷体" w:eastAsia="楷体" w:cs="楷体"/>
          <w:color w:val="000000"/>
          <w:kern w:val="0"/>
          <w:sz w:val="28"/>
          <w:szCs w:val="28"/>
          <w:lang w:val="en-US" w:eastAsia="zh-CN"/>
        </w:rPr>
      </w:pPr>
      <w:r>
        <w:rPr>
          <w:rFonts w:hint="eastAsia" w:ascii="黑体" w:hAnsi="黑体" w:eastAsia="黑体" w:cs="黑体"/>
          <w:color w:val="000000"/>
          <w:kern w:val="0"/>
          <w:sz w:val="28"/>
          <w:szCs w:val="28"/>
          <w:lang w:eastAsia="zh-CN"/>
        </w:rPr>
        <w:t>第二条</w:t>
      </w:r>
      <w:r>
        <w:rPr>
          <w:rFonts w:hint="eastAsia" w:ascii="仿宋_GB2312" w:eastAsia="仿宋_GB2312"/>
          <w:color w:val="000000"/>
          <w:kern w:val="0"/>
          <w:sz w:val="28"/>
          <w:szCs w:val="28"/>
          <w:lang w:val="en-US" w:eastAsia="zh-CN"/>
        </w:rPr>
        <w:t xml:space="preserve"> </w:t>
      </w:r>
      <w:r>
        <w:rPr>
          <w:rFonts w:hint="eastAsia" w:ascii="仿宋_GB2312" w:eastAsia="仿宋_GB2312"/>
          <w:color w:val="000000"/>
          <w:kern w:val="0"/>
          <w:sz w:val="28"/>
          <w:szCs w:val="28"/>
        </w:rPr>
        <w:t>本条例适用于</w:t>
      </w:r>
      <w:r>
        <w:rPr>
          <w:rFonts w:hint="eastAsia" w:ascii="仿宋_GB2312" w:eastAsia="仿宋_GB2312"/>
          <w:color w:val="000000"/>
          <w:kern w:val="0"/>
          <w:sz w:val="28"/>
          <w:szCs w:val="28"/>
          <w:lang w:eastAsia="zh-CN"/>
        </w:rPr>
        <w:t>鄂尔多斯市城市</w:t>
      </w:r>
      <w:r>
        <w:rPr>
          <w:rFonts w:hint="eastAsia" w:ascii="仿宋_GB2312" w:eastAsia="仿宋_GB2312"/>
          <w:color w:val="000000"/>
          <w:kern w:val="0"/>
          <w:sz w:val="28"/>
          <w:szCs w:val="28"/>
        </w:rPr>
        <w:t>规划区</w:t>
      </w:r>
      <w:r>
        <w:rPr>
          <w:rFonts w:hint="eastAsia" w:ascii="仿宋_GB2312" w:eastAsia="仿宋_GB2312"/>
          <w:color w:val="000000"/>
          <w:kern w:val="0"/>
          <w:sz w:val="28"/>
          <w:szCs w:val="28"/>
          <w:lang w:eastAsia="zh-CN"/>
        </w:rPr>
        <w:t>和各旗区城市规划区内城市绿化的</w:t>
      </w:r>
      <w:r>
        <w:rPr>
          <w:rFonts w:hint="eastAsia" w:ascii="仿宋_GB2312" w:eastAsia="仿宋_GB2312"/>
          <w:color w:val="000000"/>
          <w:kern w:val="0"/>
          <w:sz w:val="28"/>
          <w:szCs w:val="28"/>
        </w:rPr>
        <w:t>规划、建设、保护和管理。</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Arial" w:eastAsia="仿宋_GB2312" w:cs="Arial"/>
          <w:color w:val="000000"/>
          <w:kern w:val="0"/>
          <w:sz w:val="28"/>
          <w:szCs w:val="28"/>
        </w:rPr>
      </w:pPr>
      <w:r>
        <w:rPr>
          <w:rFonts w:hint="eastAsia" w:ascii="黑体" w:hAnsi="黑体" w:eastAsia="黑体" w:cs="Arial"/>
          <w:color w:val="000000"/>
          <w:kern w:val="0"/>
          <w:sz w:val="28"/>
          <w:szCs w:val="28"/>
        </w:rPr>
        <w:t>第三条</w:t>
      </w:r>
      <w:r>
        <w:rPr>
          <w:rFonts w:hint="eastAsia" w:ascii="仿宋_GB2312" w:hAnsi="Arial" w:eastAsia="仿宋_GB2312" w:cs="Arial"/>
          <w:b/>
          <w:color w:val="000000"/>
          <w:kern w:val="0"/>
          <w:sz w:val="28"/>
          <w:szCs w:val="28"/>
        </w:rPr>
        <w:t xml:space="preserve">  </w:t>
      </w:r>
      <w:r>
        <w:rPr>
          <w:rFonts w:hint="eastAsia" w:ascii="仿宋_GB2312" w:hAnsi="Arial" w:eastAsia="仿宋_GB2312" w:cs="Arial"/>
          <w:color w:val="000000"/>
          <w:kern w:val="0"/>
          <w:sz w:val="28"/>
          <w:szCs w:val="28"/>
        </w:rPr>
        <w:t>园林绿化坚持政府主导、公众参与、科学规划、因地制宜、以人为本、生态优先和严格保护的原则。</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Arial" w:eastAsia="仿宋_GB2312" w:cs="Arial"/>
          <w:color w:val="000000"/>
          <w:kern w:val="0"/>
          <w:sz w:val="28"/>
          <w:szCs w:val="28"/>
        </w:rPr>
      </w:pPr>
      <w:r>
        <w:rPr>
          <w:rFonts w:hint="eastAsia" w:ascii="黑体" w:hAnsi="黑体" w:eastAsia="黑体" w:cs="Arial"/>
          <w:color w:val="000000"/>
          <w:kern w:val="0"/>
          <w:sz w:val="28"/>
          <w:szCs w:val="28"/>
        </w:rPr>
        <w:t>第四条</w:t>
      </w:r>
      <w:r>
        <w:rPr>
          <w:rFonts w:hint="eastAsia" w:ascii="仿宋_GB2312" w:hAnsi="Arial" w:eastAsia="仿宋_GB2312" w:cs="Arial"/>
          <w:b/>
          <w:color w:val="000000"/>
          <w:kern w:val="0"/>
          <w:sz w:val="28"/>
          <w:szCs w:val="28"/>
        </w:rPr>
        <w:t xml:space="preserve">  </w:t>
      </w:r>
      <w:r>
        <w:rPr>
          <w:rFonts w:hint="eastAsia" w:ascii="仿宋_GB2312" w:hAnsi="Arial" w:eastAsia="仿宋_GB2312" w:cs="Arial"/>
          <w:color w:val="000000"/>
          <w:kern w:val="0"/>
          <w:sz w:val="28"/>
          <w:szCs w:val="28"/>
        </w:rPr>
        <w:t>市、旗区人民政府应当把园林绿化纳入国民经济和社会发展规划，</w:t>
      </w:r>
      <w:r>
        <w:rPr>
          <w:rFonts w:hint="eastAsia" w:ascii="仿宋_GB2312" w:hAnsi="Arial" w:eastAsia="仿宋_GB2312" w:cs="Arial"/>
          <w:color w:val="000000"/>
          <w:kern w:val="0"/>
          <w:sz w:val="28"/>
          <w:szCs w:val="28"/>
          <w:lang w:eastAsia="zh-CN"/>
        </w:rPr>
        <w:t>园林绿化资金列入年度财政预算</w:t>
      </w:r>
      <w:r>
        <w:rPr>
          <w:rFonts w:hint="eastAsia" w:ascii="仿宋_GB2312" w:hAnsi="Arial" w:eastAsia="仿宋_GB2312" w:cs="Arial"/>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Arial" w:eastAsia="仿宋_GB2312" w:cs="Arial"/>
          <w:color w:val="000000"/>
          <w:kern w:val="0"/>
          <w:sz w:val="28"/>
          <w:szCs w:val="28"/>
        </w:rPr>
      </w:pPr>
      <w:r>
        <w:rPr>
          <w:rFonts w:hint="eastAsia" w:ascii="黑体" w:hAnsi="黑体" w:eastAsia="黑体" w:cs="Arial"/>
          <w:color w:val="000000"/>
          <w:kern w:val="0"/>
          <w:sz w:val="28"/>
          <w:szCs w:val="28"/>
        </w:rPr>
        <w:t>第五条</w:t>
      </w:r>
      <w:r>
        <w:rPr>
          <w:rFonts w:hint="eastAsia" w:ascii="仿宋_GB2312" w:hAnsi="黑体" w:eastAsia="仿宋_GB2312" w:cs="Arial"/>
          <w:color w:val="000000"/>
          <w:kern w:val="0"/>
          <w:sz w:val="28"/>
          <w:szCs w:val="28"/>
        </w:rPr>
        <w:t xml:space="preserve">  </w:t>
      </w:r>
      <w:r>
        <w:rPr>
          <w:rFonts w:hint="eastAsia" w:ascii="仿宋_GB2312" w:hAnsi="Arial" w:eastAsia="仿宋_GB2312" w:cs="Arial"/>
          <w:color w:val="000000"/>
          <w:kern w:val="0"/>
          <w:sz w:val="28"/>
          <w:szCs w:val="28"/>
        </w:rPr>
        <w:t>市人民政府园林绿化</w:t>
      </w:r>
      <w:r>
        <w:rPr>
          <w:rFonts w:hint="eastAsia" w:ascii="仿宋_GB2312" w:hAnsi="Arial" w:eastAsia="仿宋_GB2312" w:cs="Arial"/>
          <w:color w:val="auto"/>
          <w:kern w:val="0"/>
          <w:sz w:val="28"/>
          <w:szCs w:val="28"/>
          <w:u w:val="none"/>
          <w:lang w:eastAsia="zh-CN"/>
        </w:rPr>
        <w:t>行政</w:t>
      </w:r>
      <w:r>
        <w:rPr>
          <w:rFonts w:hint="eastAsia" w:ascii="仿宋_GB2312" w:hAnsi="Arial" w:eastAsia="仿宋_GB2312" w:cs="Arial"/>
          <w:color w:val="000000"/>
          <w:kern w:val="0"/>
          <w:sz w:val="28"/>
          <w:szCs w:val="28"/>
        </w:rPr>
        <w:t>主管部门负责全市园林绿化工作。</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旗区人民政府园林绿化主管部门负责本辖区内园林绿化工作。</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市发改、财政、城乡建设、林业、国土资源、规划、城市管理行政执法、住房保障和房屋管理、交通运输、</w:t>
      </w:r>
      <w:r>
        <w:rPr>
          <w:rFonts w:ascii="仿宋_GB2312" w:hAnsi="Arial" w:eastAsia="仿宋_GB2312" w:cs="Arial"/>
          <w:color w:val="000000"/>
          <w:kern w:val="0"/>
          <w:sz w:val="28"/>
          <w:szCs w:val="28"/>
        </w:rPr>
        <w:t>水务</w:t>
      </w:r>
      <w:r>
        <w:rPr>
          <w:rFonts w:hint="eastAsia" w:ascii="仿宋_GB2312" w:hAnsi="Arial" w:eastAsia="仿宋_GB2312" w:cs="Arial"/>
          <w:color w:val="000000"/>
          <w:kern w:val="0"/>
          <w:sz w:val="28"/>
          <w:szCs w:val="28"/>
        </w:rPr>
        <w:t>等部门，在各自职责范围内</w:t>
      </w:r>
      <w:r>
        <w:rPr>
          <w:rFonts w:hint="eastAsia" w:ascii="仿宋_GB2312" w:hAnsi="Arial" w:eastAsia="仿宋_GB2312" w:cs="Arial"/>
          <w:color w:val="000000"/>
          <w:kern w:val="0"/>
          <w:sz w:val="28"/>
          <w:szCs w:val="28"/>
          <w:u w:val="none"/>
          <w:lang w:eastAsia="zh-CN"/>
        </w:rPr>
        <w:t>协同</w:t>
      </w:r>
      <w:r>
        <w:rPr>
          <w:rFonts w:hint="eastAsia" w:ascii="仿宋_GB2312" w:hAnsi="Arial" w:eastAsia="仿宋_GB2312" w:cs="Arial"/>
          <w:color w:val="000000"/>
          <w:kern w:val="0"/>
          <w:sz w:val="28"/>
          <w:szCs w:val="28"/>
        </w:rPr>
        <w:t>做好园林绿化工作。</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楷体" w:hAnsi="楷体" w:eastAsia="楷体" w:cs="楷体"/>
          <w:color w:val="000000"/>
          <w:kern w:val="0"/>
          <w:sz w:val="28"/>
          <w:szCs w:val="28"/>
          <w:lang w:eastAsia="zh-CN"/>
        </w:rPr>
      </w:pPr>
      <w:r>
        <w:rPr>
          <w:rStyle w:val="6"/>
          <w:rFonts w:hint="eastAsia" w:ascii="黑体" w:hAnsi="黑体" w:eastAsia="黑体"/>
          <w:b w:val="0"/>
          <w:color w:val="000000"/>
          <w:sz w:val="28"/>
          <w:szCs w:val="28"/>
        </w:rPr>
        <w:t>第六条</w:t>
      </w:r>
      <w:r>
        <w:rPr>
          <w:rStyle w:val="6"/>
          <w:rFonts w:hint="eastAsia" w:ascii="仿宋_GB2312" w:eastAsia="仿宋_GB2312"/>
          <w:color w:val="000000"/>
          <w:sz w:val="28"/>
          <w:szCs w:val="28"/>
        </w:rPr>
        <w:t xml:space="preserve">  </w:t>
      </w:r>
      <w:r>
        <w:rPr>
          <w:rFonts w:hint="eastAsia" w:ascii="仿宋_GB2312" w:eastAsia="仿宋_GB2312"/>
          <w:color w:val="000000"/>
          <w:sz w:val="28"/>
          <w:szCs w:val="28"/>
          <w:lang w:eastAsia="zh-CN"/>
        </w:rPr>
        <w:t>园林绿化主管部门应当加强园林绿化科学研究，选育与引进适应本市自然条件的植物，推广中水回用、雨水收集利用等节水技术。</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Arial" w:eastAsia="仿宋_GB2312" w:cs="Arial"/>
          <w:color w:val="000000"/>
          <w:kern w:val="0"/>
          <w:sz w:val="28"/>
          <w:szCs w:val="28"/>
        </w:rPr>
      </w:pPr>
      <w:r>
        <w:rPr>
          <w:rFonts w:hint="eastAsia" w:ascii="黑体" w:hAnsi="黑体" w:eastAsia="黑体" w:cs="Arial"/>
          <w:color w:val="000000"/>
          <w:kern w:val="0"/>
          <w:sz w:val="28"/>
          <w:szCs w:val="28"/>
        </w:rPr>
        <w:t>第七条</w:t>
      </w:r>
      <w:r>
        <w:rPr>
          <w:rFonts w:hint="eastAsia" w:ascii="仿宋_GB2312" w:hAnsi="Arial" w:eastAsia="仿宋_GB2312" w:cs="Arial"/>
          <w:b/>
          <w:color w:val="000000"/>
          <w:kern w:val="0"/>
          <w:sz w:val="28"/>
          <w:szCs w:val="28"/>
        </w:rPr>
        <w:t xml:space="preserve">  </w:t>
      </w:r>
      <w:r>
        <w:rPr>
          <w:rFonts w:hint="eastAsia" w:ascii="仿宋_GB2312" w:hAnsi="Arial" w:eastAsia="仿宋_GB2312" w:cs="Arial"/>
          <w:color w:val="000000"/>
          <w:kern w:val="0"/>
          <w:sz w:val="28"/>
          <w:szCs w:val="28"/>
        </w:rPr>
        <w:t>任何单位和个人都有保护园林绿地及园林绿化设施</w:t>
      </w:r>
      <w:r>
        <w:rPr>
          <w:rFonts w:hint="eastAsia" w:ascii="仿宋_GB2312" w:hAnsi="Arial" w:eastAsia="仿宋_GB2312" w:cs="Arial"/>
          <w:color w:val="000000"/>
          <w:kern w:val="0"/>
          <w:sz w:val="28"/>
          <w:szCs w:val="28"/>
          <w:lang w:eastAsia="zh-CN"/>
        </w:rPr>
        <w:t>的义务</w:t>
      </w:r>
      <w:r>
        <w:rPr>
          <w:rFonts w:hint="eastAsia" w:ascii="仿宋_GB2312" w:hAnsi="Arial" w:eastAsia="仿宋_GB2312" w:cs="Arial"/>
          <w:color w:val="000000"/>
          <w:kern w:val="0"/>
          <w:sz w:val="28"/>
          <w:szCs w:val="28"/>
        </w:rPr>
        <w:t>，有权制止和举报损坏园林绿地及园林绿化设施的行为。</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sz w:val="28"/>
          <w:szCs w:val="28"/>
        </w:rPr>
      </w:pPr>
      <w:r>
        <w:rPr>
          <w:rFonts w:hint="eastAsia" w:ascii="黑体" w:hAnsi="黑体" w:eastAsia="黑体"/>
          <w:color w:val="000000"/>
          <w:sz w:val="28"/>
          <w:szCs w:val="28"/>
        </w:rPr>
        <w:t>第八条</w:t>
      </w:r>
      <w:r>
        <w:rPr>
          <w:rFonts w:hint="eastAsia" w:ascii="仿宋_GB2312" w:eastAsia="仿宋_GB2312"/>
          <w:b/>
          <w:color w:val="000000"/>
          <w:sz w:val="28"/>
          <w:szCs w:val="28"/>
        </w:rPr>
        <w:t xml:space="preserve">  </w:t>
      </w:r>
      <w:r>
        <w:rPr>
          <w:rFonts w:hint="eastAsia" w:ascii="仿宋_GB2312" w:eastAsia="仿宋_GB2312"/>
          <w:color w:val="000000"/>
          <w:sz w:val="28"/>
          <w:szCs w:val="28"/>
        </w:rPr>
        <w:t>鼓励单位和个人以投资、捐资、认养等方式参与园林绿化建设和养护工作</w:t>
      </w:r>
      <w:r>
        <w:rPr>
          <w:rFonts w:hint="eastAsia" w:ascii="仿宋_GB2312" w:eastAsia="仿宋_GB2312"/>
          <w:color w:val="000000"/>
          <w:sz w:val="28"/>
          <w:szCs w:val="28"/>
          <w:lang w:eastAsia="zh-CN"/>
        </w:rPr>
        <w:t>，</w:t>
      </w:r>
      <w:r>
        <w:rPr>
          <w:rFonts w:hint="eastAsia" w:ascii="仿宋_GB2312" w:eastAsia="仿宋_GB2312"/>
          <w:b w:val="0"/>
          <w:bCs/>
          <w:color w:val="000000"/>
          <w:sz w:val="28"/>
          <w:szCs w:val="28"/>
          <w:lang w:eastAsia="zh-CN"/>
        </w:rPr>
        <w:t>增强公众绿化和环保意识</w:t>
      </w:r>
      <w:r>
        <w:rPr>
          <w:rFonts w:hint="eastAsia" w:ascii="仿宋_GB2312" w:eastAsia="仿宋_GB2312"/>
          <w:color w:val="00000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黑体" w:eastAsia="仿宋_GB2312"/>
          <w:color w:val="000000"/>
          <w:kern w:val="0"/>
          <w:sz w:val="28"/>
          <w:szCs w:val="28"/>
        </w:rPr>
      </w:pPr>
      <w:r>
        <w:rPr>
          <w:rFonts w:hint="eastAsia" w:ascii="仿宋_GB2312" w:eastAsia="仿宋_GB2312"/>
          <w:color w:val="000000"/>
          <w:sz w:val="28"/>
          <w:szCs w:val="28"/>
        </w:rPr>
        <w:t>对园林绿化工作有突出贡献的单位和个人，市、旗区人民政府或者园林绿化主管部门应当给予表彰奖励。</w:t>
      </w: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黑体" w:hAnsi="黑体" w:eastAsia="黑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黑体" w:hAnsi="黑体" w:eastAsia="黑体"/>
          <w:color w:val="000000"/>
          <w:kern w:val="0"/>
          <w:sz w:val="28"/>
          <w:szCs w:val="28"/>
        </w:rPr>
      </w:pPr>
      <w:r>
        <w:rPr>
          <w:rFonts w:hint="eastAsia" w:ascii="黑体" w:hAnsi="黑体" w:eastAsia="黑体"/>
          <w:color w:val="000000"/>
          <w:kern w:val="0"/>
          <w:sz w:val="28"/>
          <w:szCs w:val="28"/>
        </w:rPr>
        <w:t>第二章</w:t>
      </w:r>
      <w:r>
        <w:rPr>
          <w:rFonts w:hint="eastAsia" w:ascii="微软雅黑" w:hAnsi="微软雅黑" w:eastAsia="黑体"/>
          <w:color w:val="000000"/>
          <w:kern w:val="0"/>
          <w:sz w:val="28"/>
          <w:szCs w:val="28"/>
        </w:rPr>
        <w:t> </w:t>
      </w:r>
      <w:r>
        <w:rPr>
          <w:rFonts w:hint="eastAsia" w:ascii="黑体" w:hAnsi="黑体" w:eastAsia="黑体"/>
          <w:color w:val="000000"/>
          <w:kern w:val="0"/>
          <w:sz w:val="28"/>
          <w:szCs w:val="28"/>
        </w:rPr>
        <w:t xml:space="preserve"> 规划和建设</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黑体" w:eastAsia="仿宋_GB2312"/>
          <w:bCs/>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第九条</w:t>
      </w:r>
      <w:r>
        <w:rPr>
          <w:rFonts w:hint="eastAsia" w:ascii="仿宋_GB2312" w:hAnsi="微软雅黑" w:eastAsia="仿宋_GB2312"/>
          <w:b/>
          <w:bCs/>
          <w:color w:val="000000"/>
          <w:kern w:val="0"/>
          <w:sz w:val="28"/>
          <w:szCs w:val="28"/>
        </w:rPr>
        <w:t xml:space="preserve">  </w:t>
      </w:r>
      <w:r>
        <w:rPr>
          <w:rFonts w:hint="eastAsia" w:ascii="仿宋_GB2312" w:hAnsi="微软雅黑" w:eastAsia="仿宋_GB2312"/>
          <w:b w:val="0"/>
          <w:bCs w:val="0"/>
          <w:color w:val="000000"/>
          <w:kern w:val="0"/>
          <w:sz w:val="28"/>
          <w:szCs w:val="28"/>
          <w:lang w:eastAsia="zh-CN"/>
        </w:rPr>
        <w:t>市旗区</w:t>
      </w:r>
      <w:r>
        <w:rPr>
          <w:rFonts w:hint="eastAsia" w:ascii="仿宋_GB2312" w:eastAsia="仿宋_GB2312"/>
          <w:color w:val="000000"/>
          <w:kern w:val="0"/>
          <w:sz w:val="28"/>
          <w:szCs w:val="28"/>
        </w:rPr>
        <w:t>规划主管部门应当会同</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绿化主管部门，编制本辖区绿地系统规划，报同级人民政府审批后纳入城市总体规划，向社会公布</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u w:val="none"/>
          <w:lang w:eastAsia="zh-CN"/>
        </w:rPr>
        <w:t>并报上一级规划主管部门和园林绿化主管部门备案</w:t>
      </w:r>
      <w:r>
        <w:rPr>
          <w:rFonts w:hint="eastAsia" w:ascii="仿宋_GB2312" w:eastAsia="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eastAsia="仿宋_GB2312"/>
          <w:color w:val="000000"/>
          <w:kern w:val="0"/>
          <w:sz w:val="28"/>
          <w:szCs w:val="28"/>
        </w:rPr>
        <w:t>绿地系统规划报</w:t>
      </w:r>
      <w:r>
        <w:rPr>
          <w:rFonts w:hint="eastAsia" w:ascii="仿宋_GB2312" w:eastAsia="仿宋_GB2312"/>
          <w:color w:val="000000"/>
          <w:kern w:val="0"/>
          <w:sz w:val="28"/>
          <w:szCs w:val="28"/>
          <w:lang w:eastAsia="zh-CN"/>
        </w:rPr>
        <w:t>送审</w:t>
      </w:r>
      <w:r>
        <w:rPr>
          <w:rFonts w:hint="eastAsia" w:ascii="仿宋_GB2312" w:eastAsia="仿宋_GB2312"/>
          <w:color w:val="000000"/>
          <w:kern w:val="0"/>
          <w:sz w:val="28"/>
          <w:szCs w:val="28"/>
        </w:rPr>
        <w:t>批前，应当公示规划草案，并采取论证会、听证会或者其它形式征求有关部门、社会公众和专家的意见。</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FF0000"/>
          <w:kern w:val="0"/>
          <w:sz w:val="28"/>
          <w:szCs w:val="28"/>
        </w:rPr>
      </w:pPr>
      <w:r>
        <w:rPr>
          <w:rFonts w:hint="eastAsia" w:ascii="黑体" w:hAnsi="黑体" w:eastAsia="黑体"/>
          <w:bCs/>
          <w:color w:val="000000"/>
          <w:kern w:val="0"/>
          <w:sz w:val="28"/>
          <w:szCs w:val="28"/>
        </w:rPr>
        <w:t>第十条</w:t>
      </w:r>
      <w:r>
        <w:rPr>
          <w:rFonts w:hint="eastAsia" w:ascii="仿宋_GB2312" w:hAnsi="黑体" w:eastAsia="仿宋_GB2312"/>
          <w:bCs/>
          <w:color w:val="000000"/>
          <w:kern w:val="0"/>
          <w:sz w:val="28"/>
          <w:szCs w:val="28"/>
        </w:rPr>
        <w:t xml:space="preserve"> </w:t>
      </w:r>
      <w:r>
        <w:rPr>
          <w:rFonts w:hint="eastAsia" w:ascii="仿宋_GB2312" w:hAnsi="微软雅黑" w:eastAsia="仿宋_GB2312"/>
          <w:b/>
          <w:bCs/>
          <w:color w:val="FF0000"/>
          <w:kern w:val="0"/>
          <w:sz w:val="28"/>
          <w:szCs w:val="28"/>
        </w:rPr>
        <w:t xml:space="preserve"> </w:t>
      </w:r>
      <w:r>
        <w:rPr>
          <w:rFonts w:hint="eastAsia" w:ascii="仿宋_GB2312" w:eastAsia="仿宋_GB2312"/>
          <w:color w:val="000000"/>
          <w:kern w:val="0"/>
          <w:sz w:val="28"/>
          <w:szCs w:val="28"/>
        </w:rPr>
        <w:t>绿地系统规划应当与其他相关规划相互衔接；编制绿地系统规划时，应当按照国家有关规定科学组织，确保形成完整的园林绿化体系。</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黑体" w:hAnsi="黑体" w:eastAsia="黑体"/>
          <w:bCs/>
          <w:color w:val="000000"/>
          <w:kern w:val="0"/>
          <w:sz w:val="28"/>
          <w:szCs w:val="28"/>
        </w:rPr>
        <w:t>第十一条</w:t>
      </w:r>
      <w:r>
        <w:rPr>
          <w:rFonts w:hint="eastAsia" w:ascii="仿宋_GB2312" w:hAnsi="微软雅黑" w:eastAsia="仿宋_GB2312"/>
          <w:b/>
          <w:bCs/>
          <w:color w:val="000000"/>
          <w:kern w:val="0"/>
          <w:sz w:val="28"/>
          <w:szCs w:val="28"/>
        </w:rPr>
        <w:t xml:space="preserve">  </w:t>
      </w:r>
      <w:r>
        <w:rPr>
          <w:rFonts w:hint="eastAsia" w:ascii="仿宋_GB2312" w:hAnsi="Arial" w:eastAsia="仿宋_GB2312" w:cs="Arial"/>
          <w:color w:val="000000"/>
          <w:kern w:val="0"/>
          <w:sz w:val="28"/>
          <w:szCs w:val="28"/>
        </w:rPr>
        <w:t>绿线由市、旗区规划行政主管部门会同</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化、国土资源、水务等部门依据城市总体规划、绿地系统规划、详细规划，结合现有绿地、风景名胜、自然地貌予以划定，经同级人民政府批准后，报同级人民代表大会常务委员会备案，向社会公布，接受社会监督。</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绿地系统规划确定的绿地和已建成的绿地，应当按照国家有关规定实行绿线管理制度</w:t>
      </w:r>
      <w:r>
        <w:rPr>
          <w:rFonts w:hint="eastAsia" w:ascii="仿宋_GB2312" w:eastAsia="仿宋_GB2312"/>
          <w:color w:val="000000"/>
          <w:sz w:val="28"/>
          <w:szCs w:val="28"/>
          <w:lang w:eastAsia="zh-CN"/>
        </w:rPr>
        <w:t>办法</w:t>
      </w:r>
      <w:r>
        <w:rPr>
          <w:rFonts w:hint="eastAsia" w:ascii="仿宋_GB2312" w:eastAsia="仿宋_GB2312"/>
          <w:color w:val="00000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sz w:val="28"/>
          <w:szCs w:val="28"/>
        </w:rPr>
      </w:pPr>
      <w:r>
        <w:rPr>
          <w:rFonts w:hint="eastAsia" w:ascii="黑体" w:hAnsi="黑体" w:eastAsia="黑体"/>
          <w:color w:val="000000"/>
          <w:kern w:val="0"/>
          <w:sz w:val="28"/>
          <w:szCs w:val="28"/>
        </w:rPr>
        <w:t>第十二条</w:t>
      </w:r>
      <w:r>
        <w:rPr>
          <w:rFonts w:hint="eastAsia" w:ascii="仿宋_GB2312" w:eastAsia="仿宋_GB2312"/>
          <w:b/>
          <w:color w:val="000000"/>
          <w:kern w:val="0"/>
          <w:sz w:val="28"/>
          <w:szCs w:val="28"/>
        </w:rPr>
        <w:t xml:space="preserve">  </w:t>
      </w:r>
      <w:r>
        <w:rPr>
          <w:rFonts w:hint="eastAsia" w:ascii="仿宋_GB2312" w:eastAsia="仿宋_GB2312"/>
          <w:color w:val="000000"/>
          <w:sz w:val="28"/>
          <w:szCs w:val="28"/>
        </w:rPr>
        <w:t>任何单位和个人不得擅自改变绿地系统规划、绿线和绿地性质、用途。确需改变的，应当按照法定程序报</w:t>
      </w:r>
      <w:r>
        <w:rPr>
          <w:rFonts w:hint="eastAsia" w:ascii="仿宋_GB2312" w:eastAsia="仿宋_GB2312"/>
          <w:color w:val="000000"/>
          <w:sz w:val="28"/>
          <w:szCs w:val="28"/>
          <w:lang w:eastAsia="zh-CN"/>
        </w:rPr>
        <w:t>送审</w:t>
      </w:r>
      <w:r>
        <w:rPr>
          <w:rFonts w:hint="eastAsia" w:ascii="仿宋_GB2312" w:eastAsia="仿宋_GB2312"/>
          <w:color w:val="000000"/>
          <w:sz w:val="28"/>
          <w:szCs w:val="28"/>
        </w:rPr>
        <w:t>批。</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调整绿地系统规划和绿线不得减少规划绿地的总量。因调整绿地系统规划和绿线减少规划绿地的，应当</w:t>
      </w:r>
      <w:r>
        <w:rPr>
          <w:rFonts w:hint="eastAsia" w:ascii="仿宋_GB2312" w:hAnsi="Arial" w:eastAsia="仿宋_GB2312" w:cs="Arial"/>
          <w:color w:val="000000"/>
          <w:kern w:val="0"/>
          <w:sz w:val="28"/>
          <w:szCs w:val="28"/>
          <w:lang w:eastAsia="zh-CN"/>
        </w:rPr>
        <w:t>足</w:t>
      </w:r>
      <w:r>
        <w:rPr>
          <w:rFonts w:hint="eastAsia" w:ascii="仿宋_GB2312" w:hAnsi="Arial" w:eastAsia="仿宋_GB2312" w:cs="Arial"/>
          <w:color w:val="000000"/>
          <w:kern w:val="0"/>
          <w:sz w:val="28"/>
          <w:szCs w:val="28"/>
        </w:rPr>
        <w:t>量补充落实新的规划绿地。</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仿宋_GB2312" w:hAnsi="Arial" w:eastAsia="仿宋_GB2312" w:cs="Arial"/>
          <w:color w:val="000000"/>
          <w:kern w:val="0"/>
          <w:sz w:val="28"/>
          <w:szCs w:val="28"/>
        </w:rPr>
        <w:t>依法修改的绿地系统规划和绿线应当及时向社会公布，并接受监督。</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第十三条</w:t>
      </w:r>
      <w:r>
        <w:rPr>
          <w:rFonts w:hint="eastAsia" w:ascii="仿宋_GB2312" w:hAnsi="微软雅黑" w:eastAsia="仿宋_GB2312"/>
          <w:b/>
          <w:bCs/>
          <w:color w:val="000000"/>
          <w:kern w:val="0"/>
          <w:sz w:val="28"/>
          <w:szCs w:val="28"/>
        </w:rPr>
        <w:t xml:space="preserve">  </w:t>
      </w:r>
      <w:r>
        <w:rPr>
          <w:rFonts w:hint="eastAsia" w:ascii="仿宋_GB2312" w:eastAsia="仿宋_GB2312"/>
          <w:color w:val="000000"/>
          <w:kern w:val="0"/>
          <w:sz w:val="28"/>
          <w:szCs w:val="28"/>
        </w:rPr>
        <w:t>市、旗区</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绿化主管部门按照城市绿地系统规划，编制</w:t>
      </w:r>
      <w:r>
        <w:rPr>
          <w:rFonts w:hint="eastAsia" w:ascii="仿宋_GB2312" w:eastAsia="仿宋_GB2312"/>
          <w:color w:val="000000"/>
          <w:sz w:val="28"/>
          <w:szCs w:val="28"/>
        </w:rPr>
        <w:t>园林</w:t>
      </w:r>
      <w:r>
        <w:rPr>
          <w:rFonts w:hint="eastAsia" w:ascii="仿宋_GB2312" w:eastAsia="仿宋_GB2312"/>
          <w:color w:val="000000"/>
          <w:kern w:val="0"/>
          <w:sz w:val="28"/>
          <w:szCs w:val="28"/>
        </w:rPr>
        <w:t>绿地建设年度计划，并组织实施。</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第十四条</w:t>
      </w:r>
      <w:r>
        <w:rPr>
          <w:rFonts w:hint="eastAsia" w:ascii="仿宋_GB2312" w:hAnsi="微软雅黑" w:eastAsia="仿宋_GB2312"/>
          <w:b/>
          <w:bCs/>
          <w:color w:val="000000"/>
          <w:kern w:val="0"/>
          <w:sz w:val="28"/>
          <w:szCs w:val="28"/>
        </w:rPr>
        <w:t xml:space="preserve">  </w:t>
      </w:r>
      <w:r>
        <w:rPr>
          <w:rFonts w:hint="eastAsia" w:ascii="仿宋_GB2312" w:eastAsia="仿宋_GB2312"/>
          <w:color w:val="000000"/>
          <w:sz w:val="28"/>
          <w:szCs w:val="28"/>
        </w:rPr>
        <w:t>园林</w:t>
      </w:r>
      <w:r>
        <w:rPr>
          <w:rFonts w:hint="eastAsia" w:ascii="仿宋_GB2312" w:eastAsia="仿宋_GB2312"/>
          <w:color w:val="000000"/>
          <w:kern w:val="0"/>
          <w:sz w:val="28"/>
          <w:szCs w:val="28"/>
        </w:rPr>
        <w:t>绿地按下列职责进行建设：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（一）</w:t>
      </w:r>
      <w:r>
        <w:rPr>
          <w:rFonts w:hint="eastAsia" w:ascii="仿宋_GB2312" w:eastAsia="仿宋_GB2312"/>
          <w:color w:val="000000"/>
          <w:kern w:val="0"/>
          <w:sz w:val="28"/>
          <w:szCs w:val="28"/>
        </w:rPr>
        <w:t>公园绿地、道路绿地由园林绿化主管部门负责</w:t>
      </w:r>
      <w:r>
        <w:rPr>
          <w:rFonts w:hint="eastAsia" w:ascii="仿宋_GB2312" w:eastAsia="仿宋_GB2312"/>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（二）</w:t>
      </w:r>
      <w:r>
        <w:rPr>
          <w:rFonts w:hint="eastAsia" w:ascii="仿宋_GB2312" w:eastAsia="仿宋_GB2312"/>
          <w:color w:val="000000"/>
          <w:kern w:val="0"/>
          <w:sz w:val="28"/>
          <w:szCs w:val="28"/>
        </w:rPr>
        <w:t>单位附属绿地由本单位负责</w:t>
      </w:r>
      <w:r>
        <w:rPr>
          <w:rFonts w:hint="eastAsia" w:ascii="仿宋_GB2312" w:eastAsia="仿宋_GB2312"/>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FF0000"/>
          <w:kern w:val="0"/>
          <w:sz w:val="28"/>
          <w:szCs w:val="28"/>
        </w:rPr>
      </w:pPr>
      <w:r>
        <w:rPr>
          <w:rFonts w:hint="eastAsia" w:ascii="仿宋_GB2312" w:hAnsi="微软雅黑" w:eastAsia="仿宋_GB2312"/>
          <w:color w:val="000000"/>
          <w:kern w:val="0"/>
          <w:sz w:val="28"/>
          <w:szCs w:val="28"/>
        </w:rPr>
        <w:t>（三）</w:t>
      </w:r>
      <w:r>
        <w:rPr>
          <w:rFonts w:hint="eastAsia" w:ascii="仿宋_GB2312" w:eastAsia="仿宋_GB2312"/>
          <w:color w:val="000000"/>
          <w:kern w:val="0"/>
          <w:sz w:val="28"/>
          <w:szCs w:val="28"/>
        </w:rPr>
        <w:t>居住区绿地由开发建设单位负责</w:t>
      </w:r>
      <w:r>
        <w:rPr>
          <w:rFonts w:hint="eastAsia" w:ascii="仿宋_GB2312" w:eastAsia="仿宋_GB2312"/>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仿宋_GB2312" w:eastAsia="仿宋_GB2312"/>
          <w:color w:val="000000"/>
          <w:kern w:val="0"/>
          <w:sz w:val="28"/>
          <w:szCs w:val="28"/>
        </w:rPr>
        <w:t>（四）河道、公路、铁路在规定范围内的绿地由河道、公路、铁路管理单位负责。</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仿宋_GB2312" w:eastAsia="仿宋_GB2312"/>
          <w:color w:val="000000"/>
          <w:kern w:val="0"/>
          <w:sz w:val="28"/>
          <w:szCs w:val="28"/>
        </w:rPr>
        <w:t>绿地建设责任不明确的，由</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绿化主管部门负责。</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第十五条</w:t>
      </w:r>
      <w:r>
        <w:rPr>
          <w:rFonts w:hint="eastAsia" w:ascii="仿宋_GB2312" w:hAnsi="黑体" w:eastAsia="仿宋_GB2312"/>
          <w:bCs/>
          <w:color w:val="000000"/>
          <w:kern w:val="0"/>
          <w:sz w:val="28"/>
          <w:szCs w:val="28"/>
        </w:rPr>
        <w:t xml:space="preserve">  </w:t>
      </w:r>
      <w:r>
        <w:rPr>
          <w:rFonts w:hint="eastAsia" w:ascii="仿宋_GB2312" w:eastAsia="仿宋_GB2312"/>
          <w:color w:val="000000"/>
          <w:kern w:val="0"/>
          <w:sz w:val="28"/>
          <w:szCs w:val="28"/>
        </w:rPr>
        <w:t>各类建设项目，应当安排相应的附属绿化用地，其所占建设用地面积的比例应当为：</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（一）</w:t>
      </w:r>
      <w:r>
        <w:rPr>
          <w:rFonts w:hint="eastAsia" w:ascii="仿宋_GB2312" w:eastAsia="仿宋_GB2312"/>
          <w:color w:val="000000"/>
          <w:kern w:val="0"/>
          <w:sz w:val="28"/>
          <w:szCs w:val="28"/>
        </w:rPr>
        <w:t>道路绿地：</w:t>
      </w:r>
      <w:r>
        <w:rPr>
          <w:rFonts w:hint="eastAsia" w:ascii="仿宋_GB2312" w:eastAsia="仿宋_GB2312"/>
          <w:color w:val="000000"/>
          <w:sz w:val="28"/>
          <w:szCs w:val="28"/>
        </w:rPr>
        <w:t>新建城市道路红线宽度</w:t>
      </w:r>
      <w:r>
        <w:rPr>
          <w:rFonts w:hint="eastAsia" w:ascii="仿宋_GB2312" w:eastAsia="仿宋_GB2312"/>
          <w:color w:val="000000"/>
          <w:sz w:val="28"/>
          <w:szCs w:val="28"/>
          <w:lang w:val="en-US" w:eastAsia="zh-CN"/>
        </w:rPr>
        <w:t>50</w:t>
      </w:r>
      <w:r>
        <w:rPr>
          <w:rFonts w:hint="eastAsia" w:ascii="仿宋_GB2312" w:eastAsia="仿宋_GB2312"/>
          <w:color w:val="000000"/>
          <w:sz w:val="28"/>
          <w:szCs w:val="28"/>
        </w:rPr>
        <w:t>米以上的，绿地率不得低于</w:t>
      </w:r>
      <w:r>
        <w:rPr>
          <w:rFonts w:hint="eastAsia" w:ascii="仿宋_GB2312" w:eastAsia="仿宋_GB2312"/>
          <w:color w:val="000000"/>
          <w:sz w:val="28"/>
          <w:szCs w:val="28"/>
          <w:lang w:val="en-US" w:eastAsia="zh-CN"/>
        </w:rPr>
        <w:t>百分之二十五</w:t>
      </w:r>
      <w:r>
        <w:rPr>
          <w:rFonts w:hint="eastAsia" w:ascii="仿宋_GB2312" w:eastAsia="仿宋_GB2312"/>
          <w:color w:val="000000"/>
          <w:sz w:val="28"/>
          <w:szCs w:val="28"/>
        </w:rPr>
        <w:t>；道路红线宽度</w:t>
      </w:r>
      <w:r>
        <w:rPr>
          <w:rFonts w:hint="eastAsia" w:ascii="仿宋_GB2312" w:eastAsia="仿宋_GB2312"/>
          <w:color w:val="000000"/>
          <w:sz w:val="28"/>
          <w:szCs w:val="28"/>
          <w:lang w:val="en-US" w:eastAsia="zh-CN"/>
        </w:rPr>
        <w:t>40</w:t>
      </w:r>
      <w:r>
        <w:rPr>
          <w:rFonts w:hint="eastAsia" w:ascii="仿宋_GB2312" w:eastAsia="仿宋_GB2312"/>
          <w:color w:val="000000"/>
          <w:sz w:val="28"/>
          <w:szCs w:val="28"/>
        </w:rPr>
        <w:t>米以上不足</w:t>
      </w:r>
      <w:r>
        <w:rPr>
          <w:rFonts w:hint="eastAsia" w:ascii="仿宋_GB2312" w:eastAsia="仿宋_GB2312"/>
          <w:color w:val="000000"/>
          <w:sz w:val="28"/>
          <w:szCs w:val="28"/>
          <w:lang w:val="en-US" w:eastAsia="zh-CN"/>
        </w:rPr>
        <w:t>50</w:t>
      </w:r>
      <w:r>
        <w:rPr>
          <w:rFonts w:hint="eastAsia" w:ascii="仿宋_GB2312" w:eastAsia="仿宋_GB2312"/>
          <w:color w:val="000000"/>
          <w:sz w:val="28"/>
          <w:szCs w:val="28"/>
        </w:rPr>
        <w:t>米的，绿地率不得低于</w:t>
      </w:r>
      <w:r>
        <w:rPr>
          <w:rFonts w:hint="eastAsia" w:ascii="仿宋_GB2312" w:eastAsia="仿宋_GB2312"/>
          <w:color w:val="000000"/>
          <w:sz w:val="28"/>
          <w:szCs w:val="28"/>
          <w:lang w:val="en-US" w:eastAsia="zh-CN"/>
        </w:rPr>
        <w:t>百分之二十</w:t>
      </w:r>
      <w:r>
        <w:rPr>
          <w:rFonts w:hint="eastAsia" w:ascii="仿宋_GB2312" w:eastAsia="仿宋_GB2312"/>
          <w:color w:val="000000"/>
          <w:sz w:val="28"/>
          <w:szCs w:val="28"/>
        </w:rPr>
        <w:t>；道路红线宽度不足</w:t>
      </w:r>
      <w:r>
        <w:rPr>
          <w:rFonts w:hint="eastAsia" w:ascii="仿宋_GB2312" w:eastAsia="仿宋_GB2312"/>
          <w:color w:val="000000"/>
          <w:sz w:val="28"/>
          <w:szCs w:val="28"/>
          <w:lang w:val="en-US" w:eastAsia="zh-CN"/>
        </w:rPr>
        <w:t>40</w:t>
      </w:r>
      <w:r>
        <w:rPr>
          <w:rFonts w:hint="eastAsia" w:ascii="仿宋_GB2312" w:eastAsia="仿宋_GB2312"/>
          <w:color w:val="000000"/>
          <w:sz w:val="28"/>
          <w:szCs w:val="28"/>
        </w:rPr>
        <w:t>米的，绿地率不得低于</w:t>
      </w:r>
      <w:r>
        <w:rPr>
          <w:rFonts w:hint="eastAsia" w:ascii="仿宋_GB2312" w:eastAsia="仿宋_GB2312"/>
          <w:color w:val="000000"/>
          <w:sz w:val="28"/>
          <w:szCs w:val="28"/>
          <w:lang w:val="en-US" w:eastAsia="zh-CN"/>
        </w:rPr>
        <w:t>百分之十五</w:t>
      </w:r>
      <w:r>
        <w:rPr>
          <w:rFonts w:hint="eastAsia" w:ascii="仿宋_GB2312" w:eastAsia="仿宋_GB2312"/>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（二）</w:t>
      </w:r>
      <w:r>
        <w:rPr>
          <w:rFonts w:hint="eastAsia" w:ascii="仿宋_GB2312" w:eastAsia="仿宋_GB2312"/>
          <w:color w:val="000000"/>
          <w:kern w:val="0"/>
          <w:sz w:val="28"/>
          <w:szCs w:val="28"/>
        </w:rPr>
        <w:t>居住区绿地：新开发建设的居住区不低于</w:t>
      </w:r>
      <w:r>
        <w:rPr>
          <w:rFonts w:hint="eastAsia" w:ascii="仿宋_GB2312" w:eastAsia="仿宋_GB2312"/>
          <w:color w:val="000000"/>
          <w:kern w:val="0"/>
          <w:sz w:val="28"/>
          <w:szCs w:val="28"/>
          <w:lang w:val="en-US" w:eastAsia="zh-CN"/>
        </w:rPr>
        <w:t>百分之三十五</w:t>
      </w:r>
      <w:r>
        <w:rPr>
          <w:rFonts w:hint="eastAsia" w:ascii="仿宋_GB2312" w:eastAsia="仿宋_GB2312"/>
          <w:color w:val="000000"/>
          <w:kern w:val="0"/>
          <w:sz w:val="28"/>
          <w:szCs w:val="28"/>
        </w:rPr>
        <w:t>，改造的居住区不低于</w:t>
      </w:r>
      <w:r>
        <w:rPr>
          <w:rFonts w:hint="eastAsia" w:ascii="仿宋_GB2312" w:eastAsia="仿宋_GB2312"/>
          <w:color w:val="000000"/>
          <w:kern w:val="0"/>
          <w:sz w:val="28"/>
          <w:szCs w:val="28"/>
          <w:lang w:val="en-US" w:eastAsia="zh-CN"/>
        </w:rPr>
        <w:t>百分之二十五</w:t>
      </w:r>
      <w:r>
        <w:rPr>
          <w:rFonts w:hint="eastAsia" w:ascii="仿宋_GB2312" w:eastAsia="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（三）</w:t>
      </w:r>
      <w:r>
        <w:rPr>
          <w:rFonts w:hint="eastAsia" w:ascii="仿宋_GB2312" w:eastAsia="仿宋_GB2312"/>
          <w:color w:val="000000"/>
          <w:kern w:val="0"/>
          <w:sz w:val="28"/>
          <w:szCs w:val="28"/>
        </w:rPr>
        <w:t>单位附属绿地：商业中心不低于</w:t>
      </w:r>
      <w:r>
        <w:rPr>
          <w:rFonts w:hint="eastAsia" w:ascii="仿宋_GB2312" w:eastAsia="仿宋_GB2312"/>
          <w:color w:val="000000"/>
          <w:kern w:val="0"/>
          <w:sz w:val="28"/>
          <w:szCs w:val="28"/>
          <w:lang w:val="en-US" w:eastAsia="zh-CN"/>
        </w:rPr>
        <w:t>百分之二十</w:t>
      </w:r>
      <w:r>
        <w:rPr>
          <w:rFonts w:hint="eastAsia" w:ascii="仿宋_GB2312" w:eastAsia="仿宋_GB2312"/>
          <w:color w:val="000000"/>
          <w:kern w:val="0"/>
          <w:sz w:val="28"/>
          <w:szCs w:val="28"/>
        </w:rPr>
        <w:t>，各类院校、机关团体、事业单位、部队、医院及公共文化场所不低于</w:t>
      </w:r>
      <w:r>
        <w:rPr>
          <w:rFonts w:hint="eastAsia" w:ascii="仿宋_GB2312" w:eastAsia="仿宋_GB2312"/>
          <w:color w:val="000000"/>
          <w:kern w:val="0"/>
          <w:sz w:val="28"/>
          <w:szCs w:val="28"/>
          <w:lang w:val="en-US" w:eastAsia="zh-CN"/>
        </w:rPr>
        <w:t>百分之三十五</w:t>
      </w:r>
      <w:r>
        <w:rPr>
          <w:rFonts w:hint="eastAsia" w:ascii="仿宋_GB2312" w:eastAsia="仿宋_GB2312"/>
          <w:color w:val="000000"/>
          <w:kern w:val="0"/>
          <w:sz w:val="28"/>
          <w:szCs w:val="28"/>
        </w:rPr>
        <w:t>，其它单位附属绿地不低于</w:t>
      </w:r>
      <w:r>
        <w:rPr>
          <w:rFonts w:hint="eastAsia" w:ascii="仿宋_GB2312" w:eastAsia="仿宋_GB2312"/>
          <w:color w:val="000000"/>
          <w:kern w:val="0"/>
          <w:sz w:val="28"/>
          <w:szCs w:val="28"/>
          <w:lang w:val="en-US" w:eastAsia="zh-CN"/>
        </w:rPr>
        <w:t>百分之三十</w:t>
      </w:r>
      <w:r>
        <w:rPr>
          <w:rFonts w:hint="eastAsia" w:ascii="仿宋_GB2312" w:eastAsia="仿宋_GB2312"/>
          <w:color w:val="000000"/>
          <w:kern w:val="0"/>
          <w:sz w:val="28"/>
          <w:szCs w:val="28"/>
        </w:rPr>
        <w:t>。改建的原单位附属绿地面积低于上述标准的，可以比照上述新建单位附属绿地的比例降低</w:t>
      </w:r>
      <w:r>
        <w:rPr>
          <w:rFonts w:hint="eastAsia" w:ascii="仿宋_GB2312" w:eastAsia="仿宋_GB2312"/>
          <w:color w:val="000000"/>
          <w:kern w:val="0"/>
          <w:sz w:val="28"/>
          <w:szCs w:val="28"/>
          <w:lang w:val="en-US" w:eastAsia="zh-CN"/>
        </w:rPr>
        <w:t>百分之五</w:t>
      </w:r>
      <w:r>
        <w:rPr>
          <w:rFonts w:hint="eastAsia" w:ascii="仿宋_GB2312" w:eastAsia="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hAnsi="微软雅黑" w:eastAsia="仿宋_GB2312"/>
          <w:color w:val="000000"/>
          <w:kern w:val="0"/>
          <w:sz w:val="28"/>
          <w:szCs w:val="28"/>
        </w:rPr>
      </w:pPr>
      <w:r>
        <w:rPr>
          <w:rFonts w:hint="eastAsia" w:ascii="仿宋_GB2312" w:hAnsi="微软雅黑" w:eastAsia="仿宋_GB2312"/>
          <w:color w:val="000000"/>
          <w:kern w:val="0"/>
          <w:sz w:val="28"/>
          <w:szCs w:val="28"/>
        </w:rPr>
        <w:t>（四）</w:t>
      </w:r>
      <w:r>
        <w:rPr>
          <w:rFonts w:hint="eastAsia" w:ascii="仿宋_GB2312" w:eastAsia="仿宋_GB2312"/>
          <w:color w:val="000000"/>
          <w:sz w:val="28"/>
          <w:szCs w:val="28"/>
        </w:rPr>
        <w:t>城镇内河、湖等水体周围以及铁路、公路两侧应当按照规划和技术规范绿化，并符合河道防洪、铁路、公路安全运输等要求</w:t>
      </w:r>
      <w:r>
        <w:rPr>
          <w:rFonts w:hint="eastAsia" w:ascii="仿宋_GB2312" w:eastAsia="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hAnsi="微软雅黑" w:eastAsia="仿宋_GB2312"/>
          <w:color w:val="000000"/>
          <w:kern w:val="0"/>
          <w:sz w:val="28"/>
          <w:szCs w:val="28"/>
        </w:rPr>
      </w:pPr>
      <w:r>
        <w:rPr>
          <w:rFonts w:hint="eastAsia" w:ascii="仿宋_GB2312" w:hAnsi="微软雅黑" w:eastAsia="仿宋_GB2312"/>
          <w:color w:val="000000"/>
          <w:kern w:val="0"/>
          <w:sz w:val="28"/>
          <w:szCs w:val="28"/>
        </w:rPr>
        <w:t>（五）规划区内</w:t>
      </w:r>
      <w:r>
        <w:rPr>
          <w:rFonts w:hint="eastAsia" w:ascii="仿宋_GB2312" w:eastAsia="仿宋_GB2312"/>
          <w:color w:val="000000"/>
          <w:kern w:val="0"/>
          <w:sz w:val="28"/>
          <w:szCs w:val="28"/>
        </w:rPr>
        <w:t>生产绿地总面积应当不低于建成区总面积的</w:t>
      </w:r>
      <w:r>
        <w:rPr>
          <w:rFonts w:hint="eastAsia" w:ascii="仿宋_GB2312" w:eastAsia="仿宋_GB2312"/>
          <w:color w:val="000000"/>
          <w:kern w:val="0"/>
          <w:sz w:val="28"/>
          <w:szCs w:val="28"/>
          <w:lang w:val="en-US" w:eastAsia="zh-CN"/>
        </w:rPr>
        <w:t>百分之二</w:t>
      </w:r>
      <w:r>
        <w:rPr>
          <w:rFonts w:hint="eastAsia" w:ascii="仿宋_GB2312" w:eastAsia="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（六）</w:t>
      </w:r>
      <w:r>
        <w:rPr>
          <w:rFonts w:hint="eastAsia" w:ascii="仿宋_GB2312" w:eastAsia="仿宋_GB2312"/>
          <w:color w:val="000000"/>
          <w:kern w:val="0"/>
          <w:sz w:val="28"/>
          <w:szCs w:val="28"/>
        </w:rPr>
        <w:t>其它绿地：按照《城市用地分类与规划建设用地标准》、《公园设计规范》等国家标准规范执行。</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第十六条</w:t>
      </w:r>
      <w:r>
        <w:rPr>
          <w:rFonts w:hint="eastAsia" w:ascii="仿宋_GB2312" w:hAnsi="微软雅黑" w:eastAsia="仿宋_GB2312"/>
          <w:b/>
          <w:bCs/>
          <w:color w:val="000000"/>
          <w:kern w:val="0"/>
          <w:sz w:val="28"/>
          <w:szCs w:val="28"/>
        </w:rPr>
        <w:t xml:space="preserve">  </w:t>
      </w:r>
      <w:r>
        <w:rPr>
          <w:rFonts w:hint="eastAsia" w:ascii="仿宋_GB2312" w:eastAsia="仿宋_GB2312"/>
          <w:color w:val="000000"/>
          <w:kern w:val="0"/>
          <w:sz w:val="28"/>
          <w:szCs w:val="28"/>
        </w:rPr>
        <w:t>公园绿地布局应当坚持绿地面积与位置统筹安排、分层次合理布局的原则。</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eastAsia="仿宋_GB2312"/>
          <w:color w:val="000000"/>
          <w:kern w:val="0"/>
          <w:sz w:val="28"/>
          <w:szCs w:val="28"/>
        </w:rPr>
        <w:t>新建区应当按照下列原则确定：</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一</w:t>
      </w:r>
      <w:r>
        <w:rPr>
          <w:rFonts w:hint="eastAsia" w:ascii="仿宋_GB2312" w:hAnsi="微软雅黑" w:eastAsia="仿宋_GB2312"/>
          <w:color w:val="000000"/>
          <w:kern w:val="0"/>
          <w:sz w:val="28"/>
          <w:szCs w:val="28"/>
        </w:rPr>
        <w:t>)</w:t>
      </w:r>
      <w:r>
        <w:rPr>
          <w:rFonts w:hint="eastAsia" w:ascii="微软雅黑" w:hAnsi="微软雅黑" w:eastAsia="仿宋_GB2312"/>
          <w:color w:val="000000"/>
          <w:kern w:val="0"/>
          <w:sz w:val="28"/>
          <w:szCs w:val="28"/>
        </w:rPr>
        <w:t> </w:t>
      </w:r>
      <w:r>
        <w:rPr>
          <w:rFonts w:hint="eastAsia" w:ascii="仿宋_GB2312" w:eastAsia="仿宋_GB2312"/>
          <w:color w:val="000000"/>
          <w:kern w:val="0"/>
          <w:sz w:val="28"/>
          <w:szCs w:val="28"/>
          <w:lang w:val="en-US" w:eastAsia="zh-CN"/>
        </w:rPr>
        <w:t>500</w:t>
      </w:r>
      <w:r>
        <w:rPr>
          <w:rFonts w:hint="eastAsia" w:ascii="仿宋_GB2312" w:eastAsia="仿宋_GB2312"/>
          <w:color w:val="000000"/>
          <w:kern w:val="0"/>
          <w:sz w:val="28"/>
          <w:szCs w:val="28"/>
        </w:rPr>
        <w:t>米直径范围内应当至少规划建设一处</w:t>
      </w:r>
      <w:r>
        <w:rPr>
          <w:rFonts w:hint="eastAsia" w:ascii="仿宋_GB2312" w:eastAsia="仿宋_GB2312"/>
          <w:color w:val="000000"/>
          <w:kern w:val="0"/>
          <w:sz w:val="28"/>
          <w:szCs w:val="28"/>
          <w:lang w:val="en-US" w:eastAsia="zh-CN"/>
        </w:rPr>
        <w:t>1000</w:t>
      </w:r>
      <w:r>
        <w:rPr>
          <w:rFonts w:hint="eastAsia" w:ascii="仿宋_GB2312" w:eastAsia="仿宋_GB2312"/>
          <w:color w:val="000000"/>
          <w:kern w:val="0"/>
          <w:sz w:val="28"/>
          <w:szCs w:val="28"/>
        </w:rPr>
        <w:t>平方米以上的公园绿地。</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二</w:t>
      </w:r>
      <w:r>
        <w:rPr>
          <w:rFonts w:hint="eastAsia" w:ascii="仿宋_GB2312" w:hAnsi="微软雅黑" w:eastAsia="仿宋_GB2312"/>
          <w:color w:val="000000"/>
          <w:kern w:val="0"/>
          <w:sz w:val="28"/>
          <w:szCs w:val="28"/>
        </w:rPr>
        <w:t>)</w:t>
      </w:r>
      <w:r>
        <w:rPr>
          <w:rFonts w:hint="eastAsia" w:ascii="仿宋_GB2312" w:hAnsi="微软雅黑" w:eastAsia="仿宋_GB2312"/>
          <w:color w:val="000000"/>
          <w:kern w:val="0"/>
          <w:sz w:val="28"/>
          <w:szCs w:val="28"/>
          <w:lang w:val="en-US" w:eastAsia="zh-CN"/>
        </w:rPr>
        <w:t>1000</w:t>
      </w:r>
      <w:r>
        <w:rPr>
          <w:rFonts w:hint="eastAsia" w:ascii="仿宋_GB2312" w:eastAsia="仿宋_GB2312"/>
          <w:color w:val="000000"/>
          <w:kern w:val="0"/>
          <w:sz w:val="28"/>
          <w:szCs w:val="28"/>
        </w:rPr>
        <w:t>米直径范围内应当至少规划建设一处</w:t>
      </w:r>
      <w:r>
        <w:rPr>
          <w:rFonts w:hint="eastAsia" w:ascii="仿宋_GB2312" w:eastAsia="仿宋_GB2312"/>
          <w:color w:val="000000"/>
          <w:kern w:val="0"/>
          <w:sz w:val="28"/>
          <w:szCs w:val="28"/>
          <w:lang w:val="en-US" w:eastAsia="zh-CN"/>
        </w:rPr>
        <w:t>5000</w:t>
      </w:r>
      <w:r>
        <w:rPr>
          <w:rFonts w:hint="eastAsia" w:ascii="仿宋_GB2312" w:eastAsia="仿宋_GB2312"/>
          <w:color w:val="000000"/>
          <w:kern w:val="0"/>
          <w:sz w:val="28"/>
          <w:szCs w:val="28"/>
        </w:rPr>
        <w:t>平方米以上的公园绿地。</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三</w:t>
      </w:r>
      <w:r>
        <w:rPr>
          <w:rFonts w:hint="eastAsia" w:ascii="仿宋_GB2312" w:hAnsi="微软雅黑" w:eastAsia="仿宋_GB2312"/>
          <w:color w:val="000000"/>
          <w:kern w:val="0"/>
          <w:sz w:val="28"/>
          <w:szCs w:val="28"/>
        </w:rPr>
        <w:t>)</w:t>
      </w:r>
      <w:r>
        <w:rPr>
          <w:rFonts w:hint="eastAsia" w:ascii="仿宋_GB2312" w:hAnsi="微软雅黑" w:eastAsia="仿宋_GB2312"/>
          <w:color w:val="000000"/>
          <w:kern w:val="0"/>
          <w:sz w:val="28"/>
          <w:szCs w:val="28"/>
          <w:lang w:val="en-US" w:eastAsia="zh-CN"/>
        </w:rPr>
        <w:t xml:space="preserve"> 2000</w:t>
      </w:r>
      <w:r>
        <w:rPr>
          <w:rFonts w:hint="eastAsia" w:ascii="仿宋_GB2312" w:eastAsia="仿宋_GB2312"/>
          <w:color w:val="000000"/>
          <w:kern w:val="0"/>
          <w:sz w:val="28"/>
          <w:szCs w:val="28"/>
        </w:rPr>
        <w:t>米直径范围内应当至少规划建设一处</w:t>
      </w:r>
      <w:r>
        <w:rPr>
          <w:rFonts w:hint="eastAsia" w:ascii="仿宋_GB2312" w:eastAsia="仿宋_GB2312"/>
          <w:color w:val="000000"/>
          <w:kern w:val="0"/>
          <w:sz w:val="28"/>
          <w:szCs w:val="28"/>
          <w:lang w:val="en-US" w:eastAsia="zh-CN"/>
        </w:rPr>
        <w:t>10000</w:t>
      </w:r>
      <w:r>
        <w:rPr>
          <w:rFonts w:hint="eastAsia" w:ascii="仿宋_GB2312" w:eastAsia="仿宋_GB2312"/>
          <w:color w:val="000000"/>
          <w:kern w:val="0"/>
          <w:sz w:val="28"/>
          <w:szCs w:val="28"/>
        </w:rPr>
        <w:t>平方米以上的公园绿地。</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仿宋_GB2312" w:eastAsia="仿宋_GB2312"/>
          <w:color w:val="000000"/>
          <w:kern w:val="0"/>
          <w:sz w:val="28"/>
          <w:szCs w:val="28"/>
        </w:rPr>
        <w:t>改建区参照前款规定执行。</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hAnsi="微软雅黑" w:eastAsia="仿宋_GB2312"/>
          <w:b/>
          <w:bCs/>
          <w:color w:val="000000"/>
          <w:kern w:val="0"/>
          <w:sz w:val="28"/>
          <w:szCs w:val="28"/>
        </w:rPr>
      </w:pPr>
      <w:r>
        <w:rPr>
          <w:rFonts w:hint="eastAsia" w:ascii="黑体" w:hAnsi="黑体" w:eastAsia="黑体"/>
          <w:bCs/>
          <w:color w:val="000000"/>
          <w:kern w:val="0"/>
          <w:sz w:val="28"/>
          <w:szCs w:val="28"/>
        </w:rPr>
        <w:t>第十七条</w:t>
      </w:r>
      <w:r>
        <w:rPr>
          <w:rFonts w:hint="eastAsia" w:ascii="仿宋_GB2312" w:hAnsi="微软雅黑" w:eastAsia="仿宋_GB2312"/>
          <w:b/>
          <w:bCs/>
          <w:color w:val="000000"/>
          <w:kern w:val="0"/>
          <w:sz w:val="28"/>
          <w:szCs w:val="28"/>
        </w:rPr>
        <w:t xml:space="preserve">  </w:t>
      </w:r>
      <w:r>
        <w:rPr>
          <w:rFonts w:hint="eastAsia" w:ascii="仿宋_GB2312" w:eastAsia="仿宋_GB2312"/>
          <w:color w:val="000000"/>
          <w:kern w:val="0"/>
          <w:sz w:val="28"/>
          <w:szCs w:val="28"/>
        </w:rPr>
        <w:t>建设项目因用地面积不足，不能按照规定安排相应的</w:t>
      </w:r>
      <w:r>
        <w:rPr>
          <w:rFonts w:hint="eastAsia" w:ascii="仿宋_GB2312" w:hAnsi="Arial" w:eastAsia="仿宋_GB2312" w:cs="Arial"/>
          <w:color w:val="000000"/>
          <w:kern w:val="0"/>
          <w:sz w:val="28"/>
          <w:szCs w:val="28"/>
        </w:rPr>
        <w:t>建设项目附属</w:t>
      </w:r>
      <w:r>
        <w:rPr>
          <w:rFonts w:hint="eastAsia" w:ascii="仿宋_GB2312" w:eastAsia="仿宋_GB2312"/>
          <w:color w:val="000000"/>
          <w:kern w:val="0"/>
          <w:sz w:val="28"/>
          <w:szCs w:val="28"/>
        </w:rPr>
        <w:t>绿地，需经市和旗区人民政府批准，建设单位应当缴纳绿地补偿费。收取绿地补偿费的具体办法由市人民政府规定。</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第十八条</w:t>
      </w:r>
      <w:r>
        <w:rPr>
          <w:rFonts w:hint="eastAsia" w:ascii="仿宋_GB2312" w:hAnsi="微软雅黑" w:eastAsia="仿宋_GB2312"/>
          <w:b/>
          <w:bCs/>
          <w:color w:val="000000"/>
          <w:kern w:val="0"/>
          <w:sz w:val="28"/>
          <w:szCs w:val="28"/>
        </w:rPr>
        <w:t xml:space="preserve">  </w:t>
      </w:r>
      <w:r>
        <w:rPr>
          <w:rFonts w:hint="eastAsia" w:ascii="仿宋_GB2312" w:eastAsia="仿宋_GB2312"/>
          <w:color w:val="000000"/>
          <w:kern w:val="0"/>
          <w:sz w:val="28"/>
          <w:szCs w:val="28"/>
        </w:rPr>
        <w:t>规划主管部门在审查各类建设项目时，应当按照国家有关规定和本条例规定的园林绿地指标确定建设项目附属绿化用地的面积、位置等，未达到要求的，不得核发建设工程规划许可证。</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第十九条</w:t>
      </w:r>
      <w:r>
        <w:rPr>
          <w:rFonts w:hint="eastAsia" w:ascii="黑体" w:hAnsi="黑体" w:eastAsia="黑体"/>
          <w:b/>
          <w:bCs/>
          <w:color w:val="000000"/>
          <w:kern w:val="0"/>
          <w:sz w:val="28"/>
          <w:szCs w:val="28"/>
        </w:rPr>
        <w:t xml:space="preserve"> </w:t>
      </w:r>
      <w:r>
        <w:rPr>
          <w:rFonts w:hint="eastAsia" w:ascii="仿宋_GB2312" w:hAnsi="微软雅黑" w:eastAsia="仿宋_GB2312"/>
          <w:b/>
          <w:bCs/>
          <w:color w:val="000000"/>
          <w:kern w:val="0"/>
          <w:sz w:val="28"/>
          <w:szCs w:val="28"/>
        </w:rPr>
        <w:t xml:space="preserve"> </w:t>
      </w:r>
      <w:r>
        <w:rPr>
          <w:rFonts w:hint="eastAsia" w:ascii="仿宋_GB2312" w:eastAsia="仿宋_GB2312"/>
          <w:color w:val="000000"/>
          <w:kern w:val="0"/>
          <w:sz w:val="28"/>
          <w:szCs w:val="28"/>
        </w:rPr>
        <w:t>各类</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绿化工程设计方案，按照基本建设程序审批时，应当经</w:t>
      </w:r>
      <w:r>
        <w:rPr>
          <w:rFonts w:hint="eastAsia" w:ascii="仿宋_GB2312" w:eastAsia="仿宋_GB2312"/>
          <w:color w:val="000000"/>
          <w:kern w:val="0"/>
          <w:sz w:val="28"/>
          <w:szCs w:val="28"/>
          <w:lang w:eastAsia="zh-CN"/>
        </w:rPr>
        <w:t>本级</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绿化主管部门审核同意。</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绿化主管部门的审核意见应当包括以下内容：</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一</w:t>
      </w:r>
      <w:r>
        <w:rPr>
          <w:rFonts w:hint="eastAsia" w:ascii="仿宋_GB2312" w:hAnsi="微软雅黑" w:eastAsia="仿宋_GB2312"/>
          <w:color w:val="000000"/>
          <w:kern w:val="0"/>
          <w:sz w:val="28"/>
          <w:szCs w:val="28"/>
        </w:rPr>
        <w:t>)</w:t>
      </w:r>
      <w:r>
        <w:rPr>
          <w:rFonts w:hint="eastAsia" w:ascii="微软雅黑" w:hAnsi="微软雅黑" w:eastAsia="仿宋_GB2312"/>
          <w:color w:val="000000"/>
          <w:kern w:val="0"/>
          <w:sz w:val="28"/>
          <w:szCs w:val="28"/>
        </w:rPr>
        <w:t> </w:t>
      </w:r>
      <w:r>
        <w:rPr>
          <w:rFonts w:hint="eastAsia" w:ascii="仿宋_GB2312" w:eastAsia="仿宋_GB2312"/>
          <w:color w:val="000000"/>
          <w:kern w:val="0"/>
          <w:sz w:val="28"/>
          <w:szCs w:val="28"/>
        </w:rPr>
        <w:t>绿地面积是否符合规定标准。</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二</w:t>
      </w:r>
      <w:r>
        <w:rPr>
          <w:rFonts w:hint="eastAsia" w:ascii="仿宋_GB2312" w:hAnsi="微软雅黑" w:eastAsia="仿宋_GB2312"/>
          <w:color w:val="000000"/>
          <w:kern w:val="0"/>
          <w:sz w:val="28"/>
          <w:szCs w:val="28"/>
        </w:rPr>
        <w:t>)</w:t>
      </w:r>
      <w:r>
        <w:rPr>
          <w:rFonts w:hint="eastAsia" w:ascii="微软雅黑" w:hAnsi="微软雅黑" w:eastAsia="仿宋_GB2312"/>
          <w:color w:val="000000"/>
          <w:kern w:val="0"/>
          <w:sz w:val="28"/>
          <w:szCs w:val="28"/>
        </w:rPr>
        <w:t> </w:t>
      </w:r>
      <w:r>
        <w:rPr>
          <w:rFonts w:hint="eastAsia" w:ascii="仿宋_GB2312" w:eastAsia="仿宋_GB2312"/>
          <w:color w:val="000000"/>
          <w:kern w:val="0"/>
          <w:sz w:val="28"/>
          <w:szCs w:val="28"/>
        </w:rPr>
        <w:t>绿地布局是否合理。</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三</w:t>
      </w:r>
      <w:r>
        <w:rPr>
          <w:rFonts w:hint="eastAsia" w:ascii="仿宋_GB2312" w:hAnsi="微软雅黑" w:eastAsia="仿宋_GB2312"/>
          <w:color w:val="000000"/>
          <w:kern w:val="0"/>
          <w:sz w:val="28"/>
          <w:szCs w:val="28"/>
        </w:rPr>
        <w:t>)</w:t>
      </w:r>
      <w:r>
        <w:rPr>
          <w:rFonts w:hint="eastAsia" w:ascii="微软雅黑" w:hAnsi="微软雅黑" w:eastAsia="仿宋_GB2312"/>
          <w:color w:val="000000"/>
          <w:kern w:val="0"/>
          <w:sz w:val="28"/>
          <w:szCs w:val="28"/>
        </w:rPr>
        <w:t> </w:t>
      </w:r>
      <w:r>
        <w:rPr>
          <w:rFonts w:hint="eastAsia" w:ascii="仿宋_GB2312" w:eastAsia="仿宋_GB2312"/>
          <w:color w:val="000000"/>
          <w:kern w:val="0"/>
          <w:sz w:val="28"/>
          <w:szCs w:val="28"/>
        </w:rPr>
        <w:t>植物的种类、配置是否适当。</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四</w:t>
      </w:r>
      <w:r>
        <w:rPr>
          <w:rFonts w:hint="eastAsia" w:ascii="仿宋_GB2312" w:hAnsi="微软雅黑" w:eastAsia="仿宋_GB2312"/>
          <w:color w:val="000000"/>
          <w:kern w:val="0"/>
          <w:sz w:val="28"/>
          <w:szCs w:val="28"/>
        </w:rPr>
        <w:t>)</w:t>
      </w:r>
      <w:r>
        <w:rPr>
          <w:rFonts w:hint="eastAsia" w:ascii="微软雅黑" w:hAnsi="微软雅黑" w:eastAsia="仿宋_GB2312"/>
          <w:color w:val="000000"/>
          <w:kern w:val="0"/>
          <w:sz w:val="28"/>
          <w:szCs w:val="28"/>
        </w:rPr>
        <w:t> </w:t>
      </w:r>
      <w:r>
        <w:rPr>
          <w:rFonts w:hint="eastAsia" w:ascii="仿宋_GB2312" w:eastAsia="仿宋_GB2312"/>
          <w:color w:val="000000"/>
          <w:kern w:val="0"/>
          <w:sz w:val="28"/>
          <w:szCs w:val="28"/>
        </w:rPr>
        <w:t>绿化设计是否符合园林景观要求。</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hAnsi="微软雅黑" w:eastAsia="仿宋_GB2312"/>
          <w:color w:val="000000"/>
          <w:kern w:val="0"/>
          <w:sz w:val="28"/>
          <w:szCs w:val="28"/>
        </w:rPr>
        <w:t>(</w:t>
      </w:r>
      <w:r>
        <w:rPr>
          <w:rFonts w:hint="eastAsia" w:ascii="仿宋_GB2312" w:eastAsia="仿宋_GB2312"/>
          <w:color w:val="000000"/>
          <w:kern w:val="0"/>
          <w:sz w:val="28"/>
          <w:szCs w:val="28"/>
        </w:rPr>
        <w:t>五</w:t>
      </w:r>
      <w:r>
        <w:rPr>
          <w:rFonts w:hint="eastAsia" w:ascii="仿宋_GB2312" w:hAnsi="微软雅黑" w:eastAsia="仿宋_GB2312"/>
          <w:color w:val="000000"/>
          <w:kern w:val="0"/>
          <w:sz w:val="28"/>
          <w:szCs w:val="28"/>
        </w:rPr>
        <w:t>)</w:t>
      </w:r>
      <w:r>
        <w:rPr>
          <w:rFonts w:hint="eastAsia" w:ascii="微软雅黑" w:hAnsi="微软雅黑" w:eastAsia="仿宋_GB2312"/>
          <w:color w:val="000000"/>
          <w:kern w:val="0"/>
          <w:sz w:val="28"/>
          <w:szCs w:val="28"/>
        </w:rPr>
        <w:t> </w:t>
      </w:r>
      <w:r>
        <w:rPr>
          <w:rFonts w:hint="eastAsia" w:ascii="仿宋_GB2312" w:eastAsia="仿宋_GB2312"/>
          <w:color w:val="000000"/>
          <w:kern w:val="0"/>
          <w:sz w:val="28"/>
          <w:szCs w:val="28"/>
        </w:rPr>
        <w:t>绿地内道路、给排水以及其它设施的设计是否符合有关园林设计规范。</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第二十条</w:t>
      </w:r>
      <w:r>
        <w:rPr>
          <w:rFonts w:hint="eastAsia" w:ascii="仿宋_GB2312" w:hAnsi="黑体" w:eastAsia="仿宋_GB2312"/>
          <w:bCs/>
          <w:color w:val="000000"/>
          <w:kern w:val="0"/>
          <w:sz w:val="28"/>
          <w:szCs w:val="28"/>
        </w:rPr>
        <w:t xml:space="preserve">  </w:t>
      </w:r>
      <w:r>
        <w:rPr>
          <w:rFonts w:hint="eastAsia" w:ascii="仿宋_GB2312" w:eastAsia="仿宋_GB2312"/>
          <w:color w:val="000000"/>
          <w:kern w:val="0"/>
          <w:sz w:val="28"/>
          <w:szCs w:val="28"/>
        </w:rPr>
        <w:t>建设单位应当按照批准的绿地面积、位置进行绿化工程建设。</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hAnsi="等线" w:eastAsia="仿宋_GB2312"/>
          <w:color w:val="FF0000"/>
          <w:sz w:val="28"/>
          <w:szCs w:val="28"/>
        </w:rPr>
      </w:pPr>
      <w:r>
        <w:rPr>
          <w:rFonts w:hint="eastAsia" w:ascii="仿宋_GB2312" w:eastAsia="仿宋_GB2312"/>
          <w:color w:val="000000"/>
          <w:kern w:val="0"/>
          <w:sz w:val="28"/>
          <w:szCs w:val="28"/>
        </w:rPr>
        <w:t>建设项目附属绿化工程应当与主体工程同步规划、同步设计、按期建设。绿化工程应当按照审核同意的绿化工程设计方案施工。绿化工程的完成时间不得迟于主体工程竣工后的第一个绿化季节。</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第二十一条</w:t>
      </w:r>
      <w:r>
        <w:rPr>
          <w:rFonts w:hint="eastAsia" w:ascii="仿宋_GB2312" w:hAnsi="黑体" w:eastAsia="仿宋_GB2312"/>
          <w:bCs/>
          <w:color w:val="000000"/>
          <w:kern w:val="0"/>
          <w:sz w:val="28"/>
          <w:szCs w:val="28"/>
        </w:rPr>
        <w:t xml:space="preserve">  </w:t>
      </w:r>
      <w:r>
        <w:rPr>
          <w:rFonts w:hint="eastAsia" w:ascii="仿宋_GB2312" w:eastAsia="仿宋_GB2312"/>
          <w:color w:val="000000"/>
          <w:kern w:val="0"/>
          <w:sz w:val="28"/>
          <w:szCs w:val="28"/>
        </w:rPr>
        <w:t>各类绿化工程和建设工程项目附属绿化工程竣工后，建设单位应当依法组织绿化工程设计、施工、工程监理等有关单位验收，并书面告知本级</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绿化主管部门参加验收。</w:t>
      </w:r>
      <w:r>
        <w:rPr>
          <w:rFonts w:hint="eastAsia" w:ascii="仿宋_GB2312" w:eastAsia="仿宋_GB2312"/>
          <w:color w:val="000000"/>
          <w:kern w:val="0"/>
          <w:sz w:val="28"/>
          <w:szCs w:val="28"/>
          <w:u w:val="none"/>
        </w:rPr>
        <w:t>验收</w:t>
      </w:r>
      <w:r>
        <w:rPr>
          <w:rFonts w:ascii="仿宋_GB2312" w:eastAsia="仿宋_GB2312"/>
          <w:color w:val="000000"/>
          <w:kern w:val="0"/>
          <w:sz w:val="28"/>
          <w:szCs w:val="28"/>
          <w:u w:val="none"/>
        </w:rPr>
        <w:t>合格后十五日内将绿化工程竣工验收资料报送本级园林绿化主管部门备案。</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第二十二条</w:t>
      </w:r>
      <w:r>
        <w:rPr>
          <w:rFonts w:hint="eastAsia" w:ascii="仿宋_GB2312" w:hAnsi="黑体" w:eastAsia="仿宋_GB2312"/>
          <w:bCs/>
          <w:color w:val="000000"/>
          <w:kern w:val="0"/>
          <w:sz w:val="28"/>
          <w:szCs w:val="28"/>
        </w:rPr>
        <w:t xml:space="preserve">  </w:t>
      </w:r>
      <w:r>
        <w:rPr>
          <w:rFonts w:hint="eastAsia" w:ascii="仿宋_GB2312" w:eastAsia="仿宋_GB2312"/>
          <w:color w:val="000000"/>
          <w:kern w:val="0"/>
          <w:sz w:val="28"/>
          <w:szCs w:val="28"/>
        </w:rPr>
        <w:t>建设单位应当在公园绿地、居住区绿地和单位附属绿地醒目的位置设置绿地平面图。已建成的公园绿地、居住区绿地和单位附属绿地平面图由城市绿地管护单位负责设置。</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第二十三条</w:t>
      </w:r>
      <w:r>
        <w:rPr>
          <w:rFonts w:hint="eastAsia" w:ascii="仿宋_GB2312" w:hAnsi="黑体" w:eastAsia="仿宋_GB2312"/>
          <w:bCs/>
          <w:color w:val="000000"/>
          <w:kern w:val="0"/>
          <w:sz w:val="28"/>
          <w:szCs w:val="28"/>
        </w:rPr>
        <w:t xml:space="preserve">  </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绿化应当按照兼顾景观与生态效应和有利于生长、养护的原则，鼓励立体绿化、屋顶绿化等多种形式的绿化，鼓励建设林荫停车场等多种林荫系统。</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第二十四条</w:t>
      </w:r>
      <w:r>
        <w:rPr>
          <w:rFonts w:hint="eastAsia" w:ascii="仿宋_GB2312" w:hAnsi="黑体" w:eastAsia="仿宋_GB2312"/>
          <w:bCs/>
          <w:color w:val="000000"/>
          <w:kern w:val="0"/>
          <w:sz w:val="28"/>
          <w:szCs w:val="28"/>
        </w:rPr>
        <w:t xml:space="preserve">  </w:t>
      </w:r>
      <w:r>
        <w:rPr>
          <w:rFonts w:hint="eastAsia" w:ascii="仿宋_GB2312" w:hAnsi="微软雅黑" w:eastAsia="仿宋_GB2312"/>
          <w:bCs/>
          <w:color w:val="000000"/>
          <w:kern w:val="0"/>
          <w:sz w:val="28"/>
          <w:szCs w:val="28"/>
        </w:rPr>
        <w:t>在城市规划区范围内取得土地使用权后不能及时开工建设的单位，应当实施临时绿化，满足以植物覆盖裸露土地、防止扬尘的要求。</w:t>
      </w:r>
    </w:p>
    <w:p>
      <w:pPr>
        <w:keepNext w:val="0"/>
        <w:keepLines w:val="0"/>
        <w:pageBreakBefore w:val="0"/>
        <w:widowControl/>
        <w:kinsoku/>
        <w:wordWrap/>
        <w:overflowPunct/>
        <w:topLinePunct w:val="0"/>
        <w:autoSpaceDE/>
        <w:autoSpaceDN/>
        <w:bidi w:val="0"/>
        <w:adjustRightInd/>
        <w:snapToGrid/>
        <w:spacing w:line="460" w:lineRule="exact"/>
        <w:ind w:right="0" w:rightChars="0" w:firstLine="602"/>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第二十五条</w:t>
      </w:r>
      <w:r>
        <w:rPr>
          <w:rFonts w:hint="eastAsia" w:ascii="仿宋_GB2312" w:hAnsi="黑体" w:eastAsia="仿宋_GB2312"/>
          <w:bCs/>
          <w:color w:val="000000"/>
          <w:kern w:val="0"/>
          <w:sz w:val="28"/>
          <w:szCs w:val="28"/>
        </w:rPr>
        <w:t xml:space="preserve">  </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绿化建设和管理维护，应当兼顾市政公用</w:t>
      </w:r>
      <w:r>
        <w:rPr>
          <w:rFonts w:hint="eastAsia" w:ascii="仿宋_GB2312" w:eastAsia="仿宋_GB2312"/>
          <w:color w:val="000000"/>
          <w:spacing w:val="-8"/>
          <w:kern w:val="0"/>
          <w:sz w:val="28"/>
          <w:szCs w:val="28"/>
        </w:rPr>
        <w:t>设施、水利工程、道路交通和消防等方面规划、建设和养护的需要。</w:t>
      </w:r>
    </w:p>
    <w:p>
      <w:pPr>
        <w:keepNext w:val="0"/>
        <w:keepLines w:val="0"/>
        <w:pageBreakBefore w:val="0"/>
        <w:widowControl/>
        <w:kinsoku/>
        <w:wordWrap/>
        <w:overflowPunct/>
        <w:topLinePunct w:val="0"/>
        <w:autoSpaceDE/>
        <w:autoSpaceDN/>
        <w:bidi w:val="0"/>
        <w:adjustRightInd/>
        <w:snapToGrid/>
        <w:spacing w:line="460" w:lineRule="exact"/>
        <w:ind w:right="0" w:rightChars="0" w:firstLine="600"/>
        <w:textAlignment w:val="auto"/>
        <w:outlineLvl w:val="9"/>
        <w:rPr>
          <w:rFonts w:hint="eastAsia" w:ascii="仿宋_GB2312" w:eastAsia="仿宋_GB2312"/>
          <w:color w:val="000000"/>
          <w:kern w:val="0"/>
          <w:sz w:val="28"/>
          <w:szCs w:val="28"/>
        </w:rPr>
      </w:pPr>
      <w:r>
        <w:rPr>
          <w:rFonts w:hint="eastAsia" w:ascii="仿宋_GB2312" w:eastAsia="仿宋_GB2312"/>
          <w:color w:val="000000"/>
          <w:kern w:val="0"/>
          <w:sz w:val="28"/>
          <w:szCs w:val="28"/>
        </w:rPr>
        <w:t>修建道路或者敷设通信、输电、燃气、热力、给排水等市政公用设施影响园林绿地及其设施的，在设计中和施工前，有关单位应当会同</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绿化主管部门确定绿化保护措施，完善审批程序。</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eastAsia="仿宋_GB2312"/>
          <w:color w:val="000000"/>
          <w:kern w:val="0"/>
          <w:sz w:val="28"/>
          <w:szCs w:val="28"/>
        </w:rPr>
      </w:pPr>
      <w:r>
        <w:rPr>
          <w:rFonts w:hint="eastAsia" w:ascii="黑体" w:hAnsi="黑体" w:eastAsia="黑体"/>
          <w:bCs/>
          <w:color w:val="000000"/>
          <w:kern w:val="0"/>
          <w:sz w:val="28"/>
          <w:szCs w:val="28"/>
        </w:rPr>
        <w:t>第二十六条</w:t>
      </w:r>
      <w:r>
        <w:rPr>
          <w:rFonts w:hint="eastAsia" w:ascii="仿宋_GB2312" w:hAnsi="黑体" w:eastAsia="仿宋_GB2312"/>
          <w:bCs/>
          <w:color w:val="000000"/>
          <w:kern w:val="0"/>
          <w:sz w:val="28"/>
          <w:szCs w:val="28"/>
        </w:rPr>
        <w:t xml:space="preserve">  </w:t>
      </w:r>
      <w:r>
        <w:rPr>
          <w:rFonts w:hint="eastAsia" w:ascii="仿宋_GB2312" w:eastAsia="仿宋_GB2312"/>
          <w:color w:val="000000"/>
          <w:kern w:val="0"/>
          <w:sz w:val="28"/>
          <w:szCs w:val="28"/>
        </w:rPr>
        <w:t>市、旗区人民政府应当在年度预算中安排</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绿化专项资金，保证公益性</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绿化建设、监督管理和养护需要，并随</w:t>
      </w:r>
      <w:r>
        <w:rPr>
          <w:rFonts w:hint="eastAsia" w:ascii="仿宋_GB2312" w:eastAsia="仿宋_GB2312"/>
          <w:color w:val="000000"/>
          <w:sz w:val="28"/>
          <w:szCs w:val="28"/>
        </w:rPr>
        <w:t>园林</w:t>
      </w:r>
      <w:r>
        <w:rPr>
          <w:rFonts w:hint="eastAsia" w:ascii="仿宋_GB2312" w:eastAsia="仿宋_GB2312"/>
          <w:color w:val="000000"/>
          <w:kern w:val="0"/>
          <w:sz w:val="28"/>
          <w:szCs w:val="28"/>
        </w:rPr>
        <w:t>绿化面积和管理维护费用的增加而相应增加。</w:t>
      </w:r>
      <w:r>
        <w:rPr>
          <w:rFonts w:hint="eastAsia" w:ascii="仿宋_GB2312" w:eastAsia="仿宋_GB2312" w:cs="仿宋_GB2312"/>
          <w:color w:val="000000"/>
          <w:kern w:val="0"/>
          <w:sz w:val="28"/>
          <w:szCs w:val="28"/>
        </w:rPr>
        <w:t>园林绿化养护资金与各类绿地总量相适应，不低于当地园林绿化养护管理定额标准，并随物价指数和人工工资增长而合理调整。</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eastAsia="仿宋_GB2312"/>
          <w:color w:val="000000"/>
          <w:kern w:val="0"/>
          <w:sz w:val="28"/>
          <w:szCs w:val="28"/>
        </w:rPr>
      </w:pPr>
      <w:r>
        <w:rPr>
          <w:rFonts w:hint="eastAsia" w:ascii="仿宋_GB2312" w:eastAsia="仿宋_GB2312"/>
          <w:color w:val="000000"/>
          <w:sz w:val="28"/>
          <w:szCs w:val="28"/>
        </w:rPr>
        <w:t>园林</w:t>
      </w:r>
      <w:r>
        <w:rPr>
          <w:rFonts w:hint="eastAsia" w:ascii="仿宋_GB2312" w:eastAsia="仿宋_GB2312"/>
          <w:color w:val="000000"/>
          <w:kern w:val="0"/>
          <w:sz w:val="28"/>
          <w:szCs w:val="28"/>
        </w:rPr>
        <w:t>绿化经费专款专用，不得截留或者挪作他用。</w:t>
      </w: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黑体"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黑体" w:hAnsi="黑体" w:eastAsia="黑体"/>
          <w:color w:val="000000"/>
          <w:kern w:val="0"/>
          <w:sz w:val="28"/>
          <w:szCs w:val="28"/>
        </w:rPr>
      </w:pPr>
      <w:r>
        <w:rPr>
          <w:rFonts w:hint="eastAsia" w:ascii="黑体" w:hAnsi="黑体" w:eastAsia="黑体"/>
          <w:color w:val="000000"/>
          <w:kern w:val="0"/>
          <w:sz w:val="28"/>
          <w:szCs w:val="28"/>
        </w:rPr>
        <w:t>第三章</w:t>
      </w:r>
      <w:r>
        <w:rPr>
          <w:rFonts w:hint="eastAsia" w:ascii="微软雅黑" w:hAnsi="微软雅黑" w:eastAsia="黑体"/>
          <w:color w:val="000000"/>
          <w:kern w:val="0"/>
          <w:sz w:val="28"/>
          <w:szCs w:val="28"/>
        </w:rPr>
        <w:t> </w:t>
      </w:r>
      <w:r>
        <w:rPr>
          <w:rFonts w:hint="eastAsia" w:ascii="黑体" w:hAnsi="黑体" w:eastAsia="黑体"/>
          <w:color w:val="000000"/>
          <w:kern w:val="0"/>
          <w:sz w:val="28"/>
          <w:szCs w:val="28"/>
        </w:rPr>
        <w:t xml:space="preserve"> 保护和管理</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黑体"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left="638" w:leftChars="304" w:right="0" w:rightChars="0"/>
        <w:jc w:val="left"/>
        <w:textAlignment w:val="auto"/>
        <w:outlineLvl w:val="9"/>
        <w:rPr>
          <w:rFonts w:hint="eastAsia" w:ascii="仿宋_GB2312" w:hAnsi="Arial" w:eastAsia="仿宋_GB2312" w:cs="Arial"/>
          <w:color w:val="000000"/>
          <w:kern w:val="0"/>
          <w:sz w:val="28"/>
          <w:szCs w:val="28"/>
        </w:rPr>
      </w:pPr>
      <w:r>
        <w:rPr>
          <w:rFonts w:hint="eastAsia" w:ascii="黑体" w:hAnsi="黑体" w:eastAsia="黑体"/>
          <w:color w:val="000000"/>
          <w:kern w:val="0"/>
          <w:sz w:val="28"/>
          <w:szCs w:val="28"/>
        </w:rPr>
        <w:t>第二十七条</w:t>
      </w:r>
      <w:r>
        <w:rPr>
          <w:rFonts w:hint="eastAsia" w:ascii="仿宋_GB2312" w:hAnsi="黑体" w:eastAsia="仿宋_GB2312"/>
          <w:b/>
          <w:color w:val="000000"/>
          <w:kern w:val="0"/>
          <w:sz w:val="28"/>
          <w:szCs w:val="28"/>
        </w:rPr>
        <w:t xml:space="preserve">  </w:t>
      </w:r>
      <w:r>
        <w:rPr>
          <w:rFonts w:hint="eastAsia" w:ascii="仿宋_GB2312" w:hAnsi="Arial" w:eastAsia="仿宋_GB2312" w:cs="Arial"/>
          <w:color w:val="000000"/>
          <w:kern w:val="0"/>
          <w:sz w:val="28"/>
          <w:szCs w:val="28"/>
        </w:rPr>
        <w:t>各类</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绿地按照下列规定进行保护管理：</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（一）公园绿地、道路绿地由</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绿化主管部门负责</w:t>
      </w:r>
      <w:r>
        <w:rPr>
          <w:rFonts w:hint="eastAsia" w:ascii="仿宋_GB2312" w:eastAsia="仿宋_GB2312"/>
          <w:color w:val="000000"/>
          <w:kern w:val="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（二）单位附属绿地和单位自建的防护绿地由该单位负责</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eastAsia="仿宋_GB2312"/>
          <w:color w:val="000000"/>
          <w:sz w:val="28"/>
          <w:szCs w:val="28"/>
          <w:lang w:eastAsia="zh-CN"/>
        </w:rPr>
      </w:pPr>
      <w:r>
        <w:rPr>
          <w:rFonts w:hint="eastAsia" w:ascii="仿宋_GB2312" w:hAnsi="Times New Roman" w:eastAsia="仿宋_GB2312"/>
          <w:color w:val="000000"/>
          <w:sz w:val="28"/>
          <w:szCs w:val="28"/>
        </w:rPr>
        <w:t>（三）居住区内依法属于业主所有的绿地，由业主或者业主委托的物业服务企业负责</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eastAsia="仿宋_GB2312"/>
          <w:color w:val="000000"/>
          <w:sz w:val="28"/>
          <w:szCs w:val="28"/>
          <w:lang w:eastAsia="zh-CN"/>
        </w:rPr>
      </w:pPr>
      <w:r>
        <w:rPr>
          <w:rFonts w:hint="eastAsia" w:ascii="仿宋_GB2312" w:hAnsi="Times New Roman" w:eastAsia="仿宋_GB2312"/>
          <w:color w:val="000000"/>
          <w:sz w:val="28"/>
          <w:szCs w:val="28"/>
        </w:rPr>
        <w:t>（四）铁路、公路、河道管理范围内的防护绿地，由相应的主管部门负责</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eastAsia="仿宋_GB2312"/>
          <w:color w:val="000000"/>
          <w:sz w:val="28"/>
          <w:szCs w:val="28"/>
          <w:lang w:eastAsia="zh-CN"/>
        </w:rPr>
      </w:pPr>
      <w:r>
        <w:rPr>
          <w:rFonts w:hint="eastAsia" w:ascii="仿宋_GB2312" w:hAnsi="Times New Roman" w:eastAsia="仿宋_GB2312"/>
          <w:color w:val="000000"/>
          <w:sz w:val="28"/>
          <w:szCs w:val="28"/>
        </w:rPr>
        <w:t>（五）生产绿地，由其经营单位负责</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（六）建设工程范围内保留的绿地，在建设期间由建设单位负责。</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黑体" w:eastAsia="仿宋_GB2312"/>
          <w:b/>
          <w:color w:val="000000"/>
          <w:kern w:val="0"/>
          <w:sz w:val="28"/>
          <w:szCs w:val="28"/>
        </w:rPr>
      </w:pPr>
      <w:r>
        <w:rPr>
          <w:rFonts w:hint="eastAsia" w:ascii="仿宋_GB2312" w:eastAsia="仿宋_GB2312"/>
          <w:color w:val="000000"/>
          <w:sz w:val="28"/>
          <w:szCs w:val="28"/>
        </w:rPr>
        <w:t>前款规定以外的城市绿地，</w:t>
      </w:r>
      <w:r>
        <w:rPr>
          <w:rFonts w:hint="eastAsia" w:ascii="仿宋_GB2312" w:hAnsi="Arial" w:eastAsia="仿宋_GB2312" w:cs="Arial"/>
          <w:color w:val="000000"/>
          <w:kern w:val="0"/>
          <w:sz w:val="28"/>
          <w:szCs w:val="28"/>
        </w:rPr>
        <w:t>以及保护管理责任不清或者有争议的绿地，</w:t>
      </w:r>
      <w:r>
        <w:rPr>
          <w:rFonts w:hint="eastAsia" w:ascii="仿宋_GB2312" w:eastAsia="仿宋_GB2312"/>
          <w:color w:val="000000"/>
          <w:sz w:val="28"/>
          <w:szCs w:val="28"/>
        </w:rPr>
        <w:t>由市、旗区人民政府依法确定保护和管理单位。</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黑体" w:hAnsi="黑体" w:eastAsia="黑体"/>
          <w:color w:val="000000"/>
          <w:kern w:val="0"/>
          <w:sz w:val="28"/>
          <w:szCs w:val="28"/>
        </w:rPr>
        <w:t>第二十八条</w:t>
      </w:r>
      <w:r>
        <w:rPr>
          <w:rFonts w:hint="eastAsia" w:ascii="仿宋_GB2312" w:hAnsi="黑体" w:eastAsia="仿宋_GB2312"/>
          <w:b/>
          <w:color w:val="000000"/>
          <w:kern w:val="0"/>
          <w:sz w:val="28"/>
          <w:szCs w:val="28"/>
        </w:rPr>
        <w:t xml:space="preserve">  </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绿地保护管理责任单位与个人应当按照国家、自治区</w:t>
      </w:r>
      <w:r>
        <w:rPr>
          <w:rFonts w:hint="eastAsia" w:ascii="仿宋_GB2312" w:hAnsi="Arial" w:eastAsia="仿宋_GB2312" w:cs="Arial"/>
          <w:color w:val="000000"/>
          <w:kern w:val="0"/>
          <w:sz w:val="28"/>
          <w:szCs w:val="28"/>
          <w:lang w:eastAsia="zh-CN"/>
        </w:rPr>
        <w:t>、</w:t>
      </w:r>
      <w:r>
        <w:rPr>
          <w:rFonts w:hint="eastAsia" w:ascii="仿宋_GB2312" w:hAnsi="Arial" w:eastAsia="仿宋_GB2312" w:cs="Arial"/>
          <w:color w:val="000000"/>
          <w:kern w:val="0"/>
          <w:sz w:val="28"/>
          <w:szCs w:val="28"/>
        </w:rPr>
        <w:t>市</w:t>
      </w:r>
      <w:r>
        <w:rPr>
          <w:rFonts w:hint="eastAsia" w:ascii="仿宋_GB2312" w:hAnsi="Arial" w:eastAsia="仿宋_GB2312" w:cs="Arial"/>
          <w:color w:val="000000"/>
          <w:kern w:val="0"/>
          <w:sz w:val="28"/>
          <w:szCs w:val="28"/>
          <w:lang w:eastAsia="zh-CN"/>
        </w:rPr>
        <w:t>绿化保护管理技术规范和标准</w:t>
      </w:r>
      <w:r>
        <w:rPr>
          <w:rFonts w:hint="eastAsia" w:ascii="仿宋_GB2312" w:hAnsi="Arial" w:eastAsia="仿宋_GB2312" w:cs="Arial"/>
          <w:color w:val="000000"/>
          <w:kern w:val="0"/>
          <w:sz w:val="28"/>
          <w:szCs w:val="28"/>
        </w:rPr>
        <w:t>，加强对园林绿地专业化、精细化管理养护</w:t>
      </w:r>
      <w:r>
        <w:rPr>
          <w:rFonts w:hint="eastAsia" w:ascii="仿宋_GB2312" w:hAnsi="Arial" w:eastAsia="仿宋_GB2312" w:cs="Arial"/>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楷体" w:hAnsi="楷体" w:eastAsia="楷体" w:cs="楷体"/>
          <w:color w:val="000000"/>
          <w:kern w:val="0"/>
          <w:sz w:val="28"/>
          <w:szCs w:val="28"/>
          <w:lang w:eastAsia="zh-CN"/>
        </w:rPr>
      </w:pP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绿地保护管理责任单位与个人应当在植物死亡后的第一个绿化季节进行补植更新。</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黑体" w:eastAsia="仿宋_GB2312"/>
          <w:b/>
          <w:color w:val="000000"/>
          <w:kern w:val="0"/>
          <w:sz w:val="28"/>
          <w:szCs w:val="28"/>
        </w:rPr>
      </w:pPr>
      <w:r>
        <w:rPr>
          <w:rFonts w:hint="eastAsia" w:ascii="黑体" w:hAnsi="黑体" w:eastAsia="黑体"/>
          <w:color w:val="000000"/>
          <w:kern w:val="0"/>
          <w:sz w:val="28"/>
          <w:szCs w:val="28"/>
        </w:rPr>
        <w:t>第二十九条</w:t>
      </w:r>
      <w:r>
        <w:rPr>
          <w:rFonts w:hint="eastAsia" w:ascii="仿宋_GB2312" w:hAnsi="黑体" w:eastAsia="仿宋_GB2312"/>
          <w:b/>
          <w:color w:val="000000"/>
          <w:kern w:val="0"/>
          <w:sz w:val="28"/>
          <w:szCs w:val="28"/>
        </w:rPr>
        <w:t xml:space="preserve">  </w:t>
      </w:r>
      <w:r>
        <w:rPr>
          <w:rFonts w:hint="eastAsia" w:ascii="仿宋_GB2312" w:hAnsi="Arial" w:eastAsia="仿宋_GB2312" w:cs="Arial"/>
          <w:color w:val="000000"/>
          <w:kern w:val="0"/>
          <w:sz w:val="28"/>
          <w:szCs w:val="28"/>
        </w:rPr>
        <w:t>任何单位和个人不得侵占</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绿地；不得买卖、转让、租赁、抵押、置换</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绿地；不得在</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绿地内进行与绿地保护管理无关的建设或者其它占用绿地的活动。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因市政基础设施等公益性建设项目确需占用或临时占用</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绿地的，建设单位应当征求所有权人的意见，并报</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绿化主管部门批准。经批准占用的，建设单位应当对所有权人进行补偿。临时占用城市绿地的，应当缴纳绿地恢复费。建设单位应当自临时占用的绿地退出之日起十五日内恢复绿地。</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依照前款规定应当恢复绿地但由于季节原因不能绿化的，应当在临时占用的绿地退出后的第一个绿化季节予以绿化。</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临时占用绿地不得超过一年。因特殊原因确需继续临时占用绿地的，应当提前一个月办理延长临时占用绿地的审批手续</w:t>
      </w:r>
      <w:r>
        <w:rPr>
          <w:rFonts w:hint="eastAsia" w:ascii="仿宋_GB2312" w:hAnsi="Arial" w:eastAsia="仿宋_GB2312" w:cs="Arial"/>
          <w:color w:val="000000"/>
          <w:kern w:val="0"/>
          <w:sz w:val="28"/>
          <w:szCs w:val="28"/>
          <w:lang w:eastAsia="zh-CN"/>
        </w:rPr>
        <w:t>，</w:t>
      </w:r>
      <w:r>
        <w:rPr>
          <w:rFonts w:hint="eastAsia" w:ascii="仿宋_GB2312" w:hAnsi="Arial" w:eastAsia="仿宋_GB2312" w:cs="Arial"/>
          <w:color w:val="000000"/>
          <w:kern w:val="0"/>
          <w:sz w:val="28"/>
          <w:szCs w:val="28"/>
        </w:rPr>
        <w:t>延长时间不得超过一年。</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黑体" w:hAnsi="黑体" w:eastAsia="黑体"/>
          <w:color w:val="000000"/>
          <w:kern w:val="0"/>
          <w:sz w:val="28"/>
          <w:szCs w:val="28"/>
        </w:rPr>
        <w:t>第三十条</w:t>
      </w:r>
      <w:r>
        <w:rPr>
          <w:rFonts w:hint="eastAsia" w:ascii="仿宋_GB2312" w:hAnsi="黑体" w:eastAsia="仿宋_GB2312"/>
          <w:b/>
          <w:color w:val="000000"/>
          <w:kern w:val="0"/>
          <w:sz w:val="28"/>
          <w:szCs w:val="28"/>
        </w:rPr>
        <w:t xml:space="preserve">  </w:t>
      </w:r>
      <w:r>
        <w:rPr>
          <w:rFonts w:hint="eastAsia" w:ascii="仿宋_GB2312" w:hAnsi="Arial" w:eastAsia="仿宋_GB2312" w:cs="Arial"/>
          <w:color w:val="000000"/>
          <w:kern w:val="0"/>
          <w:sz w:val="28"/>
          <w:szCs w:val="28"/>
        </w:rPr>
        <w:t>未经批准，任何单位和个人不得在</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绿地内砍伐、迁移树木；不得随意更换树木。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有下列情形之一的，经园林绿化主管部门批准后可以砍伐、迁移：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（一）经鉴定已经死亡的</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（二）城市建设和基础设施维护需要的</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（三）严重影响居住采光、居住安全的</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（四）发生检疫性病虫害，可能危及其它植物的</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（五）</w:t>
      </w:r>
      <w:r>
        <w:rPr>
          <w:rFonts w:hint="eastAsia" w:ascii="仿宋_GB2312" w:hAnsi="Arial" w:eastAsia="仿宋_GB2312" w:cs="Arial"/>
          <w:color w:val="000000"/>
          <w:sz w:val="28"/>
          <w:szCs w:val="28"/>
        </w:rPr>
        <w:t>对人身安全、交通安全或者其它设施构成威胁的。</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黑体" w:eastAsia="仿宋_GB2312"/>
          <w:color w:val="000000"/>
          <w:kern w:val="0"/>
          <w:sz w:val="28"/>
          <w:szCs w:val="28"/>
        </w:rPr>
      </w:pPr>
      <w:r>
        <w:rPr>
          <w:rFonts w:hint="eastAsia" w:ascii="仿宋_GB2312" w:hAnsi="黑体" w:eastAsia="仿宋_GB2312"/>
          <w:color w:val="000000"/>
          <w:kern w:val="0"/>
          <w:sz w:val="28"/>
          <w:szCs w:val="28"/>
        </w:rPr>
        <w:t>申请砍伐、迁移树木，向园林绿化主管部门提出申请，经批准后方可迁移、砍伐树木。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2"/>
        <w:jc w:val="both"/>
        <w:textAlignment w:val="auto"/>
        <w:outlineLvl w:val="9"/>
        <w:rPr>
          <w:rFonts w:hint="eastAsia" w:ascii="仿宋_GB2312" w:hAnsi="Arial" w:eastAsia="仿宋_GB2312" w:cs="Arial"/>
          <w:color w:val="000000"/>
          <w:sz w:val="28"/>
          <w:szCs w:val="28"/>
          <w:shd w:val="clear" w:color="auto" w:fill="FFFFFF"/>
        </w:rPr>
      </w:pPr>
      <w:r>
        <w:rPr>
          <w:rFonts w:hint="eastAsia" w:ascii="黑体" w:hAnsi="黑体" w:eastAsia="黑体"/>
          <w:color w:val="000000"/>
          <w:sz w:val="28"/>
          <w:szCs w:val="28"/>
        </w:rPr>
        <w:t>第三十</w:t>
      </w:r>
      <w:r>
        <w:rPr>
          <w:rFonts w:hint="eastAsia" w:ascii="黑体" w:hAnsi="黑体" w:eastAsia="黑体"/>
          <w:color w:val="000000"/>
          <w:sz w:val="28"/>
          <w:szCs w:val="28"/>
          <w:lang w:eastAsia="zh-CN"/>
        </w:rPr>
        <w:t>一</w:t>
      </w:r>
      <w:r>
        <w:rPr>
          <w:rFonts w:hint="eastAsia" w:ascii="黑体" w:hAnsi="黑体" w:eastAsia="黑体"/>
          <w:color w:val="000000"/>
          <w:sz w:val="28"/>
          <w:szCs w:val="28"/>
        </w:rPr>
        <w:t>条</w:t>
      </w:r>
      <w:r>
        <w:rPr>
          <w:rFonts w:hint="eastAsia" w:ascii="仿宋_GB2312" w:hAnsi="黑体" w:eastAsia="仿宋_GB2312"/>
          <w:b/>
          <w:color w:val="000000"/>
          <w:sz w:val="28"/>
          <w:szCs w:val="28"/>
        </w:rPr>
        <w:t xml:space="preserve">  </w:t>
      </w:r>
      <w:r>
        <w:rPr>
          <w:rFonts w:hint="eastAsia" w:ascii="仿宋_GB2312" w:hAnsi="黑体" w:eastAsia="仿宋_GB2312"/>
          <w:color w:val="000000"/>
          <w:sz w:val="28"/>
          <w:szCs w:val="28"/>
        </w:rPr>
        <w:t>市、</w:t>
      </w:r>
      <w:r>
        <w:rPr>
          <w:rFonts w:hint="eastAsia" w:ascii="仿宋_GB2312" w:hAnsi="Times New Roman" w:eastAsia="仿宋_GB2312"/>
          <w:color w:val="000000"/>
          <w:sz w:val="28"/>
          <w:szCs w:val="28"/>
        </w:rPr>
        <w:t>旗区人民政府园林绿化主管部门应当加强对古树名木以及古树后续资源的保护和管理，对古树名木及其后续资源造册登记，设立标志，划定保护范围，依照有关规定实行统一管理、分级保护。各旗区</w:t>
      </w:r>
      <w:r>
        <w:rPr>
          <w:rFonts w:hint="eastAsia" w:ascii="仿宋_GB2312" w:hAnsi="Arial" w:eastAsia="仿宋_GB2312" w:cs="Arial"/>
          <w:color w:val="000000"/>
          <w:sz w:val="28"/>
          <w:szCs w:val="28"/>
          <w:shd w:val="clear" w:color="auto" w:fill="FFFFFF"/>
        </w:rPr>
        <w:t>人民政府应当每年从城市维护管理经费、园林绿化专项资金中划出一定比例的资金用于古树名木的保护管理。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2"/>
        <w:textAlignment w:val="auto"/>
        <w:outlineLvl w:val="9"/>
        <w:rPr>
          <w:rFonts w:hint="eastAsia" w:ascii="仿宋_GB2312" w:hAnsi="Times New Roman" w:eastAsia="仿宋_GB2312"/>
          <w:color w:val="000000"/>
          <w:sz w:val="28"/>
          <w:szCs w:val="28"/>
        </w:rPr>
      </w:pPr>
      <w:r>
        <w:rPr>
          <w:rFonts w:hint="eastAsia" w:ascii="黑体" w:hAnsi="黑体" w:eastAsia="黑体"/>
          <w:color w:val="000000"/>
          <w:sz w:val="28"/>
          <w:szCs w:val="28"/>
        </w:rPr>
        <w:t>第三十</w:t>
      </w:r>
      <w:r>
        <w:rPr>
          <w:rFonts w:hint="eastAsia" w:ascii="黑体" w:hAnsi="黑体" w:eastAsia="黑体"/>
          <w:color w:val="000000"/>
          <w:sz w:val="28"/>
          <w:szCs w:val="28"/>
          <w:lang w:eastAsia="zh-CN"/>
        </w:rPr>
        <w:t>二</w:t>
      </w:r>
      <w:r>
        <w:rPr>
          <w:rFonts w:hint="eastAsia" w:ascii="黑体" w:hAnsi="黑体" w:eastAsia="黑体"/>
          <w:color w:val="000000"/>
          <w:sz w:val="28"/>
          <w:szCs w:val="28"/>
        </w:rPr>
        <w:t>条</w:t>
      </w:r>
      <w:r>
        <w:rPr>
          <w:rFonts w:hint="eastAsia" w:ascii="黑体" w:hAnsi="黑体" w:eastAsia="黑体"/>
          <w:b/>
          <w:color w:val="000000"/>
          <w:sz w:val="28"/>
          <w:szCs w:val="28"/>
        </w:rPr>
        <w:t xml:space="preserve"> </w:t>
      </w:r>
      <w:r>
        <w:rPr>
          <w:rFonts w:hint="eastAsia" w:ascii="仿宋_GB2312" w:hAnsi="黑体" w:eastAsia="仿宋_GB2312"/>
          <w:b/>
          <w:color w:val="000000"/>
          <w:sz w:val="28"/>
          <w:szCs w:val="28"/>
        </w:rPr>
        <w:t xml:space="preserve"> </w:t>
      </w:r>
      <w:r>
        <w:rPr>
          <w:rFonts w:hint="eastAsia" w:ascii="仿宋_GB2312" w:hAnsi="Times New Roman" w:eastAsia="仿宋_GB2312"/>
          <w:color w:val="000000"/>
          <w:sz w:val="28"/>
          <w:szCs w:val="28"/>
        </w:rPr>
        <w:t>在园林绿地范围内，禁止下列行为：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（一）在树木上涂、写、刻、画，捆绑树身，悬挂物品或者张贴广告</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（二）</w:t>
      </w:r>
      <w:r>
        <w:rPr>
          <w:rFonts w:hint="eastAsia" w:ascii="仿宋_GB2312" w:hAnsi="Arial" w:eastAsia="仿宋_GB2312" w:cs="Arial"/>
          <w:color w:val="000000"/>
          <w:sz w:val="28"/>
          <w:szCs w:val="28"/>
        </w:rPr>
        <w:t>损坏树木支架、座椅、园灯、园林小品等</w:t>
      </w:r>
      <w:r>
        <w:rPr>
          <w:rFonts w:hint="eastAsia" w:ascii="仿宋_GB2312" w:hAnsi="Times New Roman" w:eastAsia="仿宋_GB2312"/>
          <w:color w:val="000000"/>
          <w:sz w:val="28"/>
          <w:szCs w:val="28"/>
        </w:rPr>
        <w:t>园林</w:t>
      </w:r>
      <w:r>
        <w:rPr>
          <w:rFonts w:hint="eastAsia" w:ascii="仿宋_GB2312" w:hAnsi="Arial" w:eastAsia="仿宋_GB2312" w:cs="Arial"/>
          <w:color w:val="000000"/>
          <w:sz w:val="28"/>
          <w:szCs w:val="28"/>
        </w:rPr>
        <w:t>绿化配套设施</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（三）倾倒垃圾、污水、有害物质，堆放含有融雪剂的积雪、杂物，焚烧物品</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（四）种植蔬菜，</w:t>
      </w:r>
      <w:r>
        <w:rPr>
          <w:rFonts w:hint="eastAsia" w:ascii="仿宋_GB2312" w:hAnsi="Arial" w:eastAsia="仿宋_GB2312" w:cs="Arial"/>
          <w:color w:val="000000"/>
          <w:sz w:val="28"/>
          <w:szCs w:val="28"/>
        </w:rPr>
        <w:t>采摘花草果实，挖根</w:t>
      </w:r>
      <w:r>
        <w:rPr>
          <w:rFonts w:hint="eastAsia" w:ascii="仿宋_GB2312" w:hAnsi="Arial" w:eastAsia="仿宋_GB2312" w:cs="Arial"/>
          <w:color w:val="000000"/>
          <w:sz w:val="28"/>
          <w:szCs w:val="28"/>
          <w:lang w:eastAsia="zh-CN"/>
        </w:rPr>
        <w:t>折枝</w:t>
      </w:r>
      <w:r>
        <w:rPr>
          <w:rFonts w:hint="eastAsia" w:ascii="仿宋_GB2312" w:hAnsi="Arial" w:eastAsia="仿宋_GB2312" w:cs="Arial"/>
          <w:color w:val="000000"/>
          <w:sz w:val="28"/>
          <w:szCs w:val="28"/>
        </w:rPr>
        <w:t>，剥离树皮，</w:t>
      </w:r>
      <w:r>
        <w:rPr>
          <w:rFonts w:hint="eastAsia" w:ascii="仿宋_GB2312" w:hAnsi="Times New Roman" w:eastAsia="仿宋_GB2312"/>
          <w:color w:val="000000"/>
          <w:sz w:val="28"/>
          <w:szCs w:val="28"/>
        </w:rPr>
        <w:t>放养家畜家禽、宠物，</w:t>
      </w:r>
      <w:r>
        <w:rPr>
          <w:rFonts w:hint="eastAsia" w:ascii="仿宋_GB2312" w:hAnsi="Arial" w:eastAsia="仿宋_GB2312" w:cs="Arial"/>
          <w:color w:val="000000"/>
          <w:sz w:val="28"/>
          <w:szCs w:val="28"/>
        </w:rPr>
        <w:t>踩踏草坪</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（五）采石，挖沙取土，搭建建筑物、构筑物</w:t>
      </w:r>
      <w:r>
        <w:rPr>
          <w:rFonts w:hint="eastAsia" w:ascii="仿宋_GB2312" w:eastAsia="仿宋_GB2312"/>
          <w:color w:val="00000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（六）硬化行道树的树穴（树池）</w:t>
      </w:r>
      <w:r>
        <w:rPr>
          <w:rFonts w:hint="eastAsia" w:ascii="仿宋_GB2312" w:eastAsia="仿宋_GB2312"/>
          <w:color w:val="000000"/>
          <w:sz w:val="28"/>
          <w:szCs w:val="28"/>
          <w:lang w:eastAsia="zh-CN"/>
        </w:rPr>
        <w:t>；</w:t>
      </w:r>
      <w:r>
        <w:rPr>
          <w:rFonts w:hint="eastAsia" w:ascii="仿宋_GB2312" w:hAnsi="Times New Roman" w:eastAsia="仿宋_GB2312"/>
          <w:color w:val="000000"/>
          <w:sz w:val="28"/>
          <w:szCs w:val="28"/>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（七）在禁止区内生火野炊、游泳、垂钓</w:t>
      </w:r>
      <w:r>
        <w:rPr>
          <w:rFonts w:hint="eastAsia" w:ascii="仿宋_GB2312" w:eastAsia="仿宋_GB2312"/>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（八）</w:t>
      </w:r>
      <w:r>
        <w:rPr>
          <w:rFonts w:hint="eastAsia" w:ascii="仿宋_GB2312" w:eastAsia="仿宋_GB2312"/>
          <w:color w:val="000000"/>
          <w:kern w:val="0"/>
          <w:sz w:val="28"/>
          <w:szCs w:val="28"/>
        </w:rPr>
        <w:t>擅自用火，燃放烟花爆竹</w:t>
      </w:r>
      <w:r>
        <w:rPr>
          <w:rFonts w:hint="eastAsia" w:ascii="仿宋_GB2312" w:eastAsia="仿宋_GB2312"/>
          <w:color w:val="000000"/>
          <w:kern w:val="0"/>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firstLineChars="200"/>
        <w:textAlignment w:val="auto"/>
        <w:outlineLvl w:val="9"/>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（九）</w:t>
      </w:r>
      <w:r>
        <w:rPr>
          <w:rFonts w:hint="eastAsia" w:ascii="仿宋_GB2312" w:hAnsi="Times New Roman" w:eastAsia="仿宋_GB2312"/>
          <w:color w:val="000000"/>
          <w:sz w:val="28"/>
          <w:szCs w:val="28"/>
          <w:u w:val="none"/>
          <w:lang w:eastAsia="zh-CN"/>
        </w:rPr>
        <w:t>擅自</w:t>
      </w:r>
      <w:r>
        <w:rPr>
          <w:rFonts w:hint="eastAsia" w:ascii="仿宋_GB2312" w:hAnsi="Times New Roman" w:eastAsia="仿宋_GB2312"/>
          <w:color w:val="000000"/>
          <w:sz w:val="28"/>
          <w:szCs w:val="28"/>
        </w:rPr>
        <w:t>行驶、停放车辆</w:t>
      </w:r>
      <w:r>
        <w:rPr>
          <w:rFonts w:hint="eastAsia" w:ascii="仿宋_GB2312" w:eastAsia="仿宋_GB2312"/>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（十）其</w:t>
      </w:r>
      <w:r>
        <w:rPr>
          <w:rFonts w:hint="eastAsia" w:ascii="仿宋_GB2312" w:eastAsia="仿宋_GB2312"/>
          <w:color w:val="000000"/>
          <w:sz w:val="28"/>
          <w:szCs w:val="28"/>
          <w:lang w:eastAsia="zh-CN"/>
        </w:rPr>
        <w:t>他</w:t>
      </w:r>
      <w:r>
        <w:rPr>
          <w:rFonts w:hint="eastAsia" w:ascii="仿宋_GB2312" w:eastAsia="仿宋_GB2312"/>
          <w:color w:val="000000"/>
          <w:sz w:val="28"/>
          <w:szCs w:val="28"/>
        </w:rPr>
        <w:t>破坏园林绿化及其设施的行为。</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eastAsia="仿宋_GB2312"/>
          <w:color w:val="000000"/>
          <w:sz w:val="28"/>
          <w:szCs w:val="28"/>
        </w:rPr>
      </w:pPr>
      <w:r>
        <w:rPr>
          <w:rFonts w:hint="eastAsia" w:ascii="黑体" w:hAnsi="黑体" w:eastAsia="黑体"/>
          <w:color w:val="000000"/>
          <w:sz w:val="28"/>
          <w:szCs w:val="28"/>
        </w:rPr>
        <w:t>第三十</w:t>
      </w:r>
      <w:r>
        <w:rPr>
          <w:rFonts w:hint="eastAsia" w:ascii="黑体" w:hAnsi="黑体" w:eastAsia="黑体"/>
          <w:color w:val="000000"/>
          <w:sz w:val="28"/>
          <w:szCs w:val="28"/>
          <w:lang w:eastAsia="zh-CN"/>
        </w:rPr>
        <w:t>三</w:t>
      </w:r>
      <w:r>
        <w:rPr>
          <w:rFonts w:hint="eastAsia" w:ascii="黑体" w:hAnsi="黑体" w:eastAsia="黑体"/>
          <w:color w:val="000000"/>
          <w:sz w:val="28"/>
          <w:szCs w:val="28"/>
        </w:rPr>
        <w:t>条</w:t>
      </w:r>
      <w:r>
        <w:rPr>
          <w:rFonts w:hint="eastAsia" w:ascii="仿宋_GB2312" w:eastAsia="仿宋_GB2312"/>
          <w:b/>
          <w:color w:val="000000"/>
          <w:sz w:val="28"/>
          <w:szCs w:val="28"/>
        </w:rPr>
        <w:t xml:space="preserve">  </w:t>
      </w:r>
      <w:r>
        <w:rPr>
          <w:rFonts w:hint="eastAsia" w:ascii="仿宋_GB2312" w:eastAsia="仿宋_GB2312"/>
          <w:bCs/>
          <w:color w:val="000000"/>
          <w:sz w:val="28"/>
          <w:szCs w:val="28"/>
        </w:rPr>
        <w:t>市、</w:t>
      </w:r>
      <w:r>
        <w:rPr>
          <w:rFonts w:hint="eastAsia" w:ascii="仿宋_GB2312" w:eastAsia="仿宋_GB2312"/>
          <w:color w:val="000000"/>
          <w:sz w:val="28"/>
          <w:szCs w:val="28"/>
        </w:rPr>
        <w:t>旗区人民政府园林绿化主管部门应当建立植物疫情监测预报网络，编制绿化防灾应急预案，健全有害生物预警预防控制体系，加强绿化植物的检疫和有害生物防治。</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微软雅黑" w:eastAsia="仿宋_GB2312" w:cs="宋体"/>
          <w:color w:val="000000"/>
          <w:kern w:val="0"/>
          <w:sz w:val="28"/>
          <w:szCs w:val="28"/>
        </w:rPr>
      </w:pPr>
      <w:r>
        <w:rPr>
          <w:rFonts w:hint="eastAsia" w:ascii="黑体" w:hAnsi="黑体" w:eastAsia="黑体"/>
          <w:color w:val="000000"/>
          <w:sz w:val="28"/>
          <w:szCs w:val="28"/>
        </w:rPr>
        <w:t>第三十</w:t>
      </w:r>
      <w:r>
        <w:rPr>
          <w:rFonts w:hint="eastAsia" w:ascii="黑体" w:hAnsi="黑体" w:eastAsia="黑体"/>
          <w:color w:val="000000"/>
          <w:sz w:val="28"/>
          <w:szCs w:val="28"/>
          <w:lang w:eastAsia="zh-CN"/>
        </w:rPr>
        <w:t>四</w:t>
      </w:r>
      <w:r>
        <w:rPr>
          <w:rFonts w:hint="eastAsia" w:ascii="黑体" w:hAnsi="黑体" w:eastAsia="黑体"/>
          <w:color w:val="000000"/>
          <w:sz w:val="28"/>
          <w:szCs w:val="28"/>
        </w:rPr>
        <w:t>条</w:t>
      </w:r>
      <w:r>
        <w:rPr>
          <w:rFonts w:hint="eastAsia" w:ascii="仿宋_GB2312" w:eastAsia="仿宋_GB2312"/>
          <w:b/>
          <w:color w:val="000000"/>
          <w:sz w:val="28"/>
          <w:szCs w:val="28"/>
        </w:rPr>
        <w:t xml:space="preserve">  </w:t>
      </w:r>
      <w:r>
        <w:rPr>
          <w:rFonts w:hint="eastAsia" w:ascii="仿宋_GB2312" w:eastAsia="仿宋_GB2312"/>
          <w:color w:val="000000"/>
          <w:sz w:val="28"/>
          <w:szCs w:val="28"/>
        </w:rPr>
        <w:t>园林</w:t>
      </w:r>
      <w:r>
        <w:rPr>
          <w:rFonts w:hint="eastAsia" w:ascii="仿宋_GB2312" w:hAnsi="微软雅黑" w:eastAsia="仿宋_GB2312" w:cs="宋体"/>
          <w:color w:val="000000"/>
          <w:kern w:val="0"/>
          <w:sz w:val="28"/>
          <w:szCs w:val="28"/>
        </w:rPr>
        <w:t>绿化主管部门应当加强</w:t>
      </w:r>
      <w:r>
        <w:rPr>
          <w:rFonts w:hint="eastAsia" w:ascii="仿宋_GB2312" w:eastAsia="仿宋_GB2312"/>
          <w:color w:val="000000"/>
          <w:sz w:val="28"/>
          <w:szCs w:val="28"/>
        </w:rPr>
        <w:t>园林</w:t>
      </w:r>
      <w:r>
        <w:rPr>
          <w:rFonts w:hint="eastAsia" w:ascii="仿宋_GB2312" w:hAnsi="微软雅黑" w:eastAsia="仿宋_GB2312" w:cs="宋体"/>
          <w:color w:val="000000"/>
          <w:kern w:val="0"/>
          <w:sz w:val="28"/>
          <w:szCs w:val="28"/>
        </w:rPr>
        <w:t>绿化资源调查、监测和监控，建立</w:t>
      </w:r>
      <w:r>
        <w:rPr>
          <w:rFonts w:hint="eastAsia" w:ascii="仿宋_GB2312" w:eastAsia="仿宋_GB2312"/>
          <w:color w:val="000000"/>
          <w:sz w:val="28"/>
          <w:szCs w:val="28"/>
        </w:rPr>
        <w:t>园林</w:t>
      </w:r>
      <w:r>
        <w:rPr>
          <w:rFonts w:hint="eastAsia" w:ascii="仿宋_GB2312" w:hAnsi="微软雅黑" w:eastAsia="仿宋_GB2312" w:cs="宋体"/>
          <w:color w:val="000000"/>
          <w:kern w:val="0"/>
          <w:sz w:val="28"/>
          <w:szCs w:val="28"/>
        </w:rPr>
        <w:t>绿化相关信用考核体系，完善</w:t>
      </w:r>
      <w:r>
        <w:rPr>
          <w:rFonts w:hint="eastAsia" w:ascii="仿宋_GB2312" w:eastAsia="仿宋_GB2312"/>
          <w:color w:val="000000"/>
          <w:sz w:val="28"/>
          <w:szCs w:val="28"/>
        </w:rPr>
        <w:t>园林</w:t>
      </w:r>
      <w:r>
        <w:rPr>
          <w:rFonts w:hint="eastAsia" w:ascii="仿宋_GB2312" w:hAnsi="微软雅黑" w:eastAsia="仿宋_GB2312" w:cs="宋体"/>
          <w:color w:val="000000"/>
          <w:kern w:val="0"/>
          <w:sz w:val="28"/>
          <w:szCs w:val="28"/>
        </w:rPr>
        <w:t>绿化管理信息系统，依法公布</w:t>
      </w:r>
      <w:r>
        <w:rPr>
          <w:rFonts w:hint="eastAsia" w:ascii="仿宋_GB2312" w:eastAsia="仿宋_GB2312"/>
          <w:color w:val="000000"/>
          <w:sz w:val="28"/>
          <w:szCs w:val="28"/>
        </w:rPr>
        <w:t>园林</w:t>
      </w:r>
      <w:r>
        <w:rPr>
          <w:rFonts w:hint="eastAsia" w:ascii="仿宋_GB2312" w:hAnsi="微软雅黑" w:eastAsia="仿宋_GB2312" w:cs="宋体"/>
          <w:color w:val="000000"/>
          <w:kern w:val="0"/>
          <w:sz w:val="28"/>
          <w:szCs w:val="28"/>
        </w:rPr>
        <w:t>绿化建设、养护和管理的相关信息。</w:t>
      </w: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黑体"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hint="eastAsia" w:ascii="黑体" w:hAnsi="黑体" w:eastAsia="黑体"/>
          <w:color w:val="000000"/>
          <w:kern w:val="0"/>
          <w:sz w:val="28"/>
          <w:szCs w:val="28"/>
        </w:rPr>
      </w:pPr>
      <w:r>
        <w:rPr>
          <w:rFonts w:hint="eastAsia" w:ascii="黑体" w:hAnsi="黑体" w:eastAsia="黑体"/>
          <w:color w:val="000000"/>
          <w:kern w:val="0"/>
          <w:sz w:val="28"/>
          <w:szCs w:val="28"/>
        </w:rPr>
        <w:t>第四章</w:t>
      </w:r>
      <w:r>
        <w:rPr>
          <w:rFonts w:hint="eastAsia" w:ascii="微软雅黑" w:hAnsi="微软雅黑" w:eastAsia="黑体"/>
          <w:color w:val="000000"/>
          <w:kern w:val="0"/>
          <w:sz w:val="28"/>
          <w:szCs w:val="28"/>
        </w:rPr>
        <w:t> </w:t>
      </w:r>
      <w:r>
        <w:rPr>
          <w:rFonts w:hint="eastAsia" w:ascii="黑体" w:hAnsi="黑体" w:eastAsia="黑体"/>
          <w:color w:val="000000"/>
          <w:kern w:val="0"/>
          <w:sz w:val="28"/>
          <w:szCs w:val="28"/>
        </w:rPr>
        <w:t xml:space="preserve"> 法律责任</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黑体"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黑体" w:hAnsi="黑体" w:eastAsia="黑体"/>
          <w:color w:val="000000"/>
          <w:kern w:val="0"/>
          <w:sz w:val="28"/>
          <w:szCs w:val="28"/>
        </w:rPr>
        <w:t>第三十</w:t>
      </w:r>
      <w:r>
        <w:rPr>
          <w:rFonts w:hint="eastAsia" w:ascii="黑体" w:hAnsi="黑体" w:eastAsia="黑体"/>
          <w:color w:val="000000"/>
          <w:kern w:val="0"/>
          <w:sz w:val="28"/>
          <w:szCs w:val="28"/>
          <w:lang w:eastAsia="zh-CN"/>
        </w:rPr>
        <w:t>五</w:t>
      </w:r>
      <w:r>
        <w:rPr>
          <w:rFonts w:hint="eastAsia" w:ascii="黑体" w:hAnsi="黑体" w:eastAsia="黑体"/>
          <w:color w:val="000000"/>
          <w:kern w:val="0"/>
          <w:sz w:val="28"/>
          <w:szCs w:val="28"/>
        </w:rPr>
        <w:t>条</w:t>
      </w:r>
      <w:r>
        <w:rPr>
          <w:rFonts w:hint="eastAsia" w:ascii="仿宋_GB2312" w:hAnsi="黑体" w:eastAsia="仿宋_GB2312"/>
          <w:color w:val="000000"/>
          <w:kern w:val="0"/>
          <w:sz w:val="28"/>
          <w:szCs w:val="28"/>
        </w:rPr>
        <w:t xml:space="preserve">  违反本条例规定的行为，有关</w:t>
      </w:r>
      <w:r>
        <w:rPr>
          <w:rFonts w:hint="eastAsia" w:ascii="仿宋_GB2312" w:hAnsi="Arial" w:eastAsia="仿宋_GB2312" w:cs="Arial"/>
          <w:color w:val="000000"/>
          <w:kern w:val="0"/>
          <w:sz w:val="28"/>
          <w:szCs w:val="28"/>
        </w:rPr>
        <w:t>法律</w:t>
      </w:r>
      <w:r>
        <w:rPr>
          <w:rFonts w:hint="eastAsia" w:ascii="仿宋_GB2312" w:hAnsi="Arial" w:eastAsia="仿宋_GB2312" w:cs="Arial"/>
          <w:color w:val="000000"/>
          <w:kern w:val="0"/>
          <w:sz w:val="28"/>
          <w:szCs w:val="28"/>
          <w:lang w:eastAsia="zh-CN"/>
        </w:rPr>
        <w:t>、</w:t>
      </w:r>
      <w:r>
        <w:rPr>
          <w:rFonts w:hint="eastAsia" w:ascii="仿宋_GB2312" w:hAnsi="Arial" w:eastAsia="仿宋_GB2312" w:cs="Arial"/>
          <w:color w:val="000000"/>
          <w:kern w:val="0"/>
          <w:sz w:val="28"/>
          <w:szCs w:val="28"/>
        </w:rPr>
        <w:t>法规</w:t>
      </w:r>
      <w:r>
        <w:rPr>
          <w:rFonts w:hint="eastAsia" w:ascii="仿宋_GB2312" w:hAnsi="Arial" w:eastAsia="仿宋_GB2312" w:cs="Arial"/>
          <w:color w:val="000000"/>
          <w:kern w:val="0"/>
          <w:sz w:val="28"/>
          <w:szCs w:val="28"/>
          <w:lang w:eastAsia="zh-CN"/>
        </w:rPr>
        <w:t>已经作出具体处罚规定的</w:t>
      </w:r>
      <w:r>
        <w:rPr>
          <w:rFonts w:hint="eastAsia" w:ascii="仿宋_GB2312" w:hAnsi="Arial" w:eastAsia="仿宋_GB2312" w:cs="Arial"/>
          <w:color w:val="000000"/>
          <w:kern w:val="0"/>
          <w:sz w:val="28"/>
          <w:szCs w:val="28"/>
        </w:rPr>
        <w:t>，从其规定。</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Arial" w:eastAsia="仿宋_GB2312" w:cs="Arial"/>
          <w:color w:val="000000"/>
          <w:kern w:val="0"/>
          <w:sz w:val="28"/>
          <w:szCs w:val="28"/>
        </w:rPr>
      </w:pPr>
      <w:r>
        <w:rPr>
          <w:rFonts w:hint="eastAsia" w:ascii="黑体" w:hAnsi="黑体" w:eastAsia="黑体"/>
          <w:bCs/>
          <w:color w:val="000000"/>
          <w:kern w:val="0"/>
          <w:sz w:val="28"/>
          <w:szCs w:val="28"/>
        </w:rPr>
        <w:t>第三十</w:t>
      </w:r>
      <w:r>
        <w:rPr>
          <w:rFonts w:hint="eastAsia" w:ascii="黑体" w:hAnsi="黑体" w:eastAsia="黑体"/>
          <w:bCs/>
          <w:color w:val="000000"/>
          <w:kern w:val="0"/>
          <w:sz w:val="28"/>
          <w:szCs w:val="28"/>
          <w:lang w:eastAsia="zh-CN"/>
        </w:rPr>
        <w:t>六</w:t>
      </w:r>
      <w:r>
        <w:rPr>
          <w:rFonts w:hint="eastAsia" w:ascii="黑体" w:hAnsi="黑体" w:eastAsia="黑体"/>
          <w:bCs/>
          <w:color w:val="000000"/>
          <w:kern w:val="0"/>
          <w:sz w:val="28"/>
          <w:szCs w:val="28"/>
        </w:rPr>
        <w:t>条</w:t>
      </w:r>
      <w:r>
        <w:rPr>
          <w:rFonts w:hint="eastAsia" w:ascii="仿宋_GB2312" w:hAnsi="黑体" w:eastAsia="仿宋_GB2312"/>
          <w:bCs/>
          <w:color w:val="000000"/>
          <w:kern w:val="0"/>
          <w:sz w:val="28"/>
          <w:szCs w:val="28"/>
        </w:rPr>
        <w:t xml:space="preserve">  </w:t>
      </w:r>
      <w:r>
        <w:rPr>
          <w:rFonts w:hint="eastAsia" w:ascii="仿宋_GB2312" w:hAnsi="黑体" w:eastAsia="仿宋_GB2312"/>
          <w:color w:val="000000"/>
          <w:kern w:val="0"/>
          <w:sz w:val="28"/>
          <w:szCs w:val="28"/>
        </w:rPr>
        <w:t>违反本条例</w:t>
      </w:r>
      <w:r>
        <w:rPr>
          <w:rFonts w:hint="eastAsia" w:ascii="仿宋_GB2312" w:eastAsia="仿宋_GB2312"/>
          <w:color w:val="000000"/>
          <w:kern w:val="0"/>
          <w:sz w:val="28"/>
          <w:szCs w:val="28"/>
        </w:rPr>
        <w:t>第十二条规定，</w:t>
      </w:r>
      <w:r>
        <w:rPr>
          <w:rFonts w:hint="eastAsia" w:ascii="仿宋_GB2312" w:eastAsia="仿宋_GB2312"/>
          <w:color w:val="000000"/>
          <w:kern w:val="0"/>
          <w:sz w:val="28"/>
          <w:szCs w:val="28"/>
          <w:u w:val="none"/>
        </w:rPr>
        <w:t>未按规定</w:t>
      </w:r>
      <w:r>
        <w:rPr>
          <w:rFonts w:hint="eastAsia" w:ascii="仿宋_GB2312" w:eastAsia="仿宋_GB2312"/>
          <w:color w:val="000000"/>
          <w:sz w:val="28"/>
          <w:szCs w:val="28"/>
        </w:rPr>
        <w:t>改变绿线和绿地性质、用途</w:t>
      </w:r>
      <w:r>
        <w:rPr>
          <w:rFonts w:hint="eastAsia" w:ascii="仿宋_GB2312" w:hAnsi="Arial" w:eastAsia="仿宋_GB2312" w:cs="Arial"/>
          <w:color w:val="000000"/>
          <w:kern w:val="0"/>
          <w:sz w:val="28"/>
          <w:szCs w:val="28"/>
        </w:rPr>
        <w:t>的，责令限期改正，恢复原状，处所占土地价格</w:t>
      </w:r>
      <w:r>
        <w:rPr>
          <w:rFonts w:hint="eastAsia" w:ascii="仿宋_GB2312" w:hAnsi="Arial" w:eastAsia="仿宋_GB2312" w:cs="Arial"/>
          <w:color w:val="000000"/>
          <w:kern w:val="0"/>
          <w:sz w:val="28"/>
          <w:szCs w:val="28"/>
          <w:lang w:val="en-US" w:eastAsia="zh-CN"/>
        </w:rPr>
        <w:t>五</w:t>
      </w:r>
      <w:r>
        <w:rPr>
          <w:rFonts w:hint="eastAsia" w:ascii="仿宋_GB2312" w:hAnsi="Arial" w:eastAsia="仿宋_GB2312" w:cs="Arial"/>
          <w:color w:val="000000"/>
          <w:kern w:val="0"/>
          <w:sz w:val="28"/>
          <w:szCs w:val="28"/>
        </w:rPr>
        <w:t>倍罚款。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eastAsia="仿宋_GB2312"/>
          <w:color w:val="000000"/>
          <w:kern w:val="0"/>
          <w:sz w:val="28"/>
          <w:szCs w:val="28"/>
        </w:rPr>
      </w:pPr>
      <w:r>
        <w:rPr>
          <w:rFonts w:hint="eastAsia" w:ascii="黑体" w:hAnsi="黑体" w:eastAsia="黑体"/>
          <w:bCs/>
          <w:color w:val="000000"/>
          <w:kern w:val="0"/>
          <w:sz w:val="28"/>
          <w:szCs w:val="28"/>
        </w:rPr>
        <w:t>第三十</w:t>
      </w:r>
      <w:r>
        <w:rPr>
          <w:rFonts w:hint="eastAsia" w:ascii="黑体" w:hAnsi="黑体" w:eastAsia="黑体"/>
          <w:bCs/>
          <w:color w:val="000000"/>
          <w:kern w:val="0"/>
          <w:sz w:val="28"/>
          <w:szCs w:val="28"/>
          <w:lang w:eastAsia="zh-CN"/>
        </w:rPr>
        <w:t>七</w:t>
      </w:r>
      <w:r>
        <w:rPr>
          <w:rFonts w:hint="eastAsia" w:ascii="黑体" w:hAnsi="黑体" w:eastAsia="黑体"/>
          <w:bCs/>
          <w:color w:val="000000"/>
          <w:kern w:val="0"/>
          <w:sz w:val="28"/>
          <w:szCs w:val="28"/>
        </w:rPr>
        <w:t>条</w:t>
      </w:r>
      <w:r>
        <w:rPr>
          <w:rFonts w:hint="eastAsia" w:ascii="仿宋_GB2312" w:hAnsi="黑体" w:eastAsia="仿宋_GB2312"/>
          <w:bCs/>
          <w:color w:val="000000"/>
          <w:kern w:val="0"/>
          <w:sz w:val="28"/>
          <w:szCs w:val="28"/>
        </w:rPr>
        <w:t xml:space="preserve">  </w:t>
      </w:r>
      <w:r>
        <w:rPr>
          <w:rFonts w:hint="eastAsia" w:ascii="仿宋_GB2312" w:eastAsia="仿宋_GB2312"/>
          <w:color w:val="000000"/>
          <w:kern w:val="0"/>
          <w:sz w:val="28"/>
          <w:szCs w:val="28"/>
        </w:rPr>
        <w:t>违反本条例第二十条第一款规定，建设单位未按照规划确定的绿地面积和位置进行建设的，责令限期改正，并处绿化工程造价</w:t>
      </w:r>
      <w:r>
        <w:rPr>
          <w:rFonts w:hint="eastAsia" w:ascii="仿宋_GB2312" w:eastAsia="仿宋_GB2312"/>
          <w:color w:val="000000"/>
          <w:kern w:val="0"/>
          <w:sz w:val="28"/>
          <w:szCs w:val="28"/>
          <w:lang w:eastAsia="zh-CN"/>
        </w:rPr>
        <w:t>百分之五</w:t>
      </w:r>
      <w:r>
        <w:rPr>
          <w:rFonts w:hint="eastAsia" w:ascii="仿宋_GB2312" w:eastAsia="仿宋_GB2312"/>
          <w:color w:val="000000"/>
          <w:kern w:val="0"/>
          <w:sz w:val="28"/>
          <w:szCs w:val="28"/>
        </w:rPr>
        <w:t>以上</w:t>
      </w:r>
      <w:r>
        <w:rPr>
          <w:rFonts w:hint="eastAsia" w:ascii="仿宋_GB2312" w:eastAsia="仿宋_GB2312"/>
          <w:color w:val="000000"/>
          <w:kern w:val="0"/>
          <w:sz w:val="28"/>
          <w:szCs w:val="28"/>
          <w:lang w:eastAsia="zh-CN"/>
        </w:rPr>
        <w:t>百分之十</w:t>
      </w:r>
      <w:r>
        <w:rPr>
          <w:rFonts w:hint="eastAsia" w:ascii="仿宋_GB2312" w:eastAsia="仿宋_GB2312"/>
          <w:color w:val="000000"/>
          <w:kern w:val="0"/>
          <w:sz w:val="28"/>
          <w:szCs w:val="28"/>
        </w:rPr>
        <w:t>以下罚款。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Arial" w:eastAsia="仿宋_GB2312" w:cs="Arial"/>
          <w:color w:val="000000"/>
          <w:kern w:val="0"/>
          <w:sz w:val="28"/>
          <w:szCs w:val="28"/>
        </w:rPr>
      </w:pPr>
      <w:r>
        <w:rPr>
          <w:rFonts w:hint="eastAsia" w:ascii="黑体" w:hAnsi="黑体" w:eastAsia="黑体"/>
          <w:bCs/>
          <w:color w:val="000000"/>
          <w:kern w:val="0"/>
          <w:sz w:val="28"/>
          <w:szCs w:val="28"/>
        </w:rPr>
        <w:t>第三十</w:t>
      </w:r>
      <w:r>
        <w:rPr>
          <w:rFonts w:hint="eastAsia" w:ascii="黑体" w:hAnsi="黑体" w:eastAsia="黑体"/>
          <w:bCs/>
          <w:color w:val="000000"/>
          <w:kern w:val="0"/>
          <w:sz w:val="28"/>
          <w:szCs w:val="28"/>
          <w:lang w:eastAsia="zh-CN"/>
        </w:rPr>
        <w:t>八</w:t>
      </w:r>
      <w:r>
        <w:rPr>
          <w:rFonts w:hint="eastAsia" w:ascii="黑体" w:hAnsi="黑体" w:eastAsia="黑体"/>
          <w:bCs/>
          <w:color w:val="000000"/>
          <w:kern w:val="0"/>
          <w:sz w:val="28"/>
          <w:szCs w:val="28"/>
        </w:rPr>
        <w:t>条</w:t>
      </w:r>
      <w:r>
        <w:rPr>
          <w:rFonts w:hint="eastAsia" w:ascii="仿宋_GB2312" w:hAnsi="微软雅黑" w:eastAsia="仿宋_GB2312"/>
          <w:b/>
          <w:color w:val="000000"/>
          <w:kern w:val="0"/>
          <w:sz w:val="28"/>
          <w:szCs w:val="28"/>
        </w:rPr>
        <w:t xml:space="preserve">  </w:t>
      </w:r>
      <w:r>
        <w:rPr>
          <w:rFonts w:hint="eastAsia" w:ascii="仿宋_GB2312" w:eastAsia="仿宋_GB2312"/>
          <w:color w:val="000000"/>
          <w:kern w:val="0"/>
          <w:sz w:val="28"/>
          <w:szCs w:val="28"/>
        </w:rPr>
        <w:t>违反本条例第二十条第二款规定，未按照绿化工程设计方案建设的，责令停止施工、限期改正或者采取其它补救措施；绿化工程未在主体工程竣工后的第一个绿化季节内完成的，责令限期改正，并处绿化工程造价</w:t>
      </w:r>
      <w:r>
        <w:rPr>
          <w:rFonts w:hint="eastAsia" w:ascii="仿宋_GB2312" w:eastAsia="仿宋_GB2312"/>
          <w:color w:val="000000"/>
          <w:kern w:val="0"/>
          <w:sz w:val="28"/>
          <w:szCs w:val="28"/>
          <w:lang w:eastAsia="zh-CN"/>
        </w:rPr>
        <w:t>百分之五</w:t>
      </w:r>
      <w:r>
        <w:rPr>
          <w:rFonts w:hint="eastAsia" w:ascii="仿宋_GB2312" w:eastAsia="仿宋_GB2312"/>
          <w:color w:val="000000"/>
          <w:kern w:val="0"/>
          <w:sz w:val="28"/>
          <w:szCs w:val="28"/>
        </w:rPr>
        <w:t>以上</w:t>
      </w:r>
      <w:r>
        <w:rPr>
          <w:rFonts w:hint="eastAsia" w:ascii="仿宋_GB2312" w:eastAsia="仿宋_GB2312"/>
          <w:color w:val="000000"/>
          <w:kern w:val="0"/>
          <w:sz w:val="28"/>
          <w:szCs w:val="28"/>
          <w:lang w:eastAsia="zh-CN"/>
        </w:rPr>
        <w:t>百分之十</w:t>
      </w:r>
      <w:r>
        <w:rPr>
          <w:rFonts w:hint="eastAsia" w:ascii="仿宋_GB2312" w:eastAsia="仿宋_GB2312"/>
          <w:color w:val="000000"/>
          <w:kern w:val="0"/>
          <w:sz w:val="28"/>
          <w:szCs w:val="28"/>
        </w:rPr>
        <w:t>以下罚款。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黑体" w:eastAsia="仿宋_GB2312"/>
          <w:b/>
          <w:color w:val="000000"/>
          <w:kern w:val="0"/>
          <w:sz w:val="28"/>
          <w:szCs w:val="28"/>
        </w:rPr>
      </w:pPr>
      <w:r>
        <w:rPr>
          <w:rFonts w:hint="eastAsia" w:ascii="黑体" w:hAnsi="黑体" w:eastAsia="黑体"/>
          <w:color w:val="000000"/>
          <w:kern w:val="0"/>
          <w:sz w:val="28"/>
          <w:szCs w:val="28"/>
        </w:rPr>
        <w:t>第</w:t>
      </w:r>
      <w:r>
        <w:rPr>
          <w:rFonts w:hint="eastAsia" w:ascii="黑体" w:hAnsi="黑体" w:eastAsia="黑体"/>
          <w:color w:val="000000"/>
          <w:kern w:val="0"/>
          <w:sz w:val="28"/>
          <w:szCs w:val="28"/>
          <w:lang w:eastAsia="zh-CN"/>
        </w:rPr>
        <w:t>三十九</w:t>
      </w:r>
      <w:r>
        <w:rPr>
          <w:rFonts w:hint="eastAsia" w:ascii="黑体" w:hAnsi="黑体" w:eastAsia="黑体"/>
          <w:color w:val="000000"/>
          <w:kern w:val="0"/>
          <w:sz w:val="28"/>
          <w:szCs w:val="28"/>
        </w:rPr>
        <w:t>条</w:t>
      </w:r>
      <w:r>
        <w:rPr>
          <w:rFonts w:hint="eastAsia" w:ascii="仿宋_GB2312" w:hAnsi="黑体" w:eastAsia="仿宋_GB2312"/>
          <w:b/>
          <w:color w:val="000000"/>
          <w:kern w:val="0"/>
          <w:sz w:val="28"/>
          <w:szCs w:val="28"/>
        </w:rPr>
        <w:t xml:space="preserve">  </w:t>
      </w:r>
      <w:r>
        <w:rPr>
          <w:rFonts w:hint="eastAsia" w:ascii="仿宋_GB2312" w:eastAsia="仿宋_GB2312"/>
          <w:color w:val="000000"/>
          <w:kern w:val="0"/>
          <w:sz w:val="28"/>
          <w:szCs w:val="28"/>
        </w:rPr>
        <w:t>违反本条例第二十二条规定，未在公园绿地、居住区绿地和单位附属绿地醒目的地方设置绿地平面图的，责令限期改正，并处1000元以上5000元以下罚款。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黑体" w:eastAsia="仿宋_GB2312"/>
          <w:color w:val="000000"/>
          <w:kern w:val="0"/>
          <w:sz w:val="28"/>
          <w:szCs w:val="28"/>
        </w:rPr>
      </w:pPr>
      <w:r>
        <w:rPr>
          <w:rFonts w:hint="eastAsia" w:ascii="黑体" w:hAnsi="黑体" w:eastAsia="黑体"/>
          <w:color w:val="000000"/>
          <w:kern w:val="0"/>
          <w:sz w:val="28"/>
          <w:szCs w:val="28"/>
        </w:rPr>
        <w:t>第四十条</w:t>
      </w:r>
      <w:r>
        <w:rPr>
          <w:rFonts w:hint="eastAsia" w:ascii="黑体" w:hAnsi="黑体" w:eastAsia="黑体"/>
          <w:b/>
          <w:color w:val="000000"/>
          <w:kern w:val="0"/>
          <w:sz w:val="28"/>
          <w:szCs w:val="28"/>
        </w:rPr>
        <w:t xml:space="preserve"> </w:t>
      </w:r>
      <w:r>
        <w:rPr>
          <w:rFonts w:hint="eastAsia" w:ascii="仿宋_GB2312" w:hAnsi="黑体" w:eastAsia="仿宋_GB2312"/>
          <w:b/>
          <w:color w:val="000000"/>
          <w:kern w:val="0"/>
          <w:sz w:val="28"/>
          <w:szCs w:val="28"/>
        </w:rPr>
        <w:t xml:space="preserve"> </w:t>
      </w:r>
      <w:r>
        <w:rPr>
          <w:rFonts w:hint="eastAsia" w:ascii="仿宋_GB2312" w:hAnsi="黑体" w:eastAsia="仿宋_GB2312"/>
          <w:color w:val="000000"/>
          <w:kern w:val="0"/>
          <w:sz w:val="28"/>
          <w:szCs w:val="28"/>
        </w:rPr>
        <w:t>违反本条例第二十八条规定，</w:t>
      </w:r>
      <w:r>
        <w:rPr>
          <w:rFonts w:hint="eastAsia" w:ascii="仿宋_GB2312" w:eastAsia="仿宋_GB2312"/>
          <w:color w:val="000000"/>
          <w:sz w:val="28"/>
          <w:szCs w:val="28"/>
        </w:rPr>
        <w:t>园林</w:t>
      </w:r>
      <w:r>
        <w:rPr>
          <w:rFonts w:hint="eastAsia" w:ascii="仿宋_GB2312" w:hAnsi="黑体" w:eastAsia="仿宋_GB2312"/>
          <w:color w:val="000000"/>
          <w:kern w:val="0"/>
          <w:sz w:val="28"/>
          <w:szCs w:val="28"/>
        </w:rPr>
        <w:t>绿地保护管理责任人不履行职责，造成植物死亡、绿地损毁的，责令限期恢复绿地，通报批评。</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黑体" w:eastAsia="仿宋_GB2312"/>
          <w:b/>
          <w:color w:val="000000"/>
          <w:kern w:val="0"/>
          <w:sz w:val="28"/>
          <w:szCs w:val="28"/>
        </w:rPr>
      </w:pPr>
      <w:r>
        <w:rPr>
          <w:rFonts w:hint="eastAsia" w:ascii="仿宋_GB2312" w:hAnsi="黑体" w:eastAsia="仿宋_GB2312"/>
          <w:color w:val="000000"/>
          <w:kern w:val="0"/>
          <w:sz w:val="28"/>
          <w:szCs w:val="28"/>
        </w:rPr>
        <w:t>未在植物死亡后第一个绿化季节补植更新的，责令限期改正；逾期未改正的，处1000元罚款。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黑体" w:eastAsia="仿宋_GB2312"/>
          <w:b/>
          <w:color w:val="000000"/>
          <w:kern w:val="0"/>
          <w:sz w:val="28"/>
          <w:szCs w:val="28"/>
        </w:rPr>
      </w:pPr>
      <w:r>
        <w:rPr>
          <w:rFonts w:hint="eastAsia" w:ascii="黑体" w:hAnsi="黑体" w:eastAsia="黑体"/>
          <w:color w:val="000000"/>
          <w:kern w:val="0"/>
          <w:sz w:val="28"/>
          <w:szCs w:val="28"/>
        </w:rPr>
        <w:t>第四十</w:t>
      </w:r>
      <w:r>
        <w:rPr>
          <w:rFonts w:hint="eastAsia" w:ascii="黑体" w:hAnsi="黑体" w:eastAsia="黑体"/>
          <w:color w:val="000000"/>
          <w:kern w:val="0"/>
          <w:sz w:val="28"/>
          <w:szCs w:val="28"/>
          <w:lang w:eastAsia="zh-CN"/>
        </w:rPr>
        <w:t>一</w:t>
      </w:r>
      <w:r>
        <w:rPr>
          <w:rFonts w:hint="eastAsia" w:ascii="黑体" w:hAnsi="黑体" w:eastAsia="黑体"/>
          <w:color w:val="000000"/>
          <w:kern w:val="0"/>
          <w:sz w:val="28"/>
          <w:szCs w:val="28"/>
        </w:rPr>
        <w:t>条</w:t>
      </w:r>
      <w:r>
        <w:rPr>
          <w:rFonts w:hint="eastAsia" w:ascii="仿宋_GB2312" w:hAnsi="黑体" w:eastAsia="仿宋_GB2312"/>
          <w:b/>
          <w:color w:val="000000"/>
          <w:kern w:val="0"/>
          <w:sz w:val="28"/>
          <w:szCs w:val="28"/>
        </w:rPr>
        <w:t xml:space="preserve">  </w:t>
      </w:r>
      <w:r>
        <w:rPr>
          <w:rFonts w:hint="eastAsia" w:ascii="仿宋_GB2312" w:hAnsi="黑体" w:eastAsia="仿宋_GB2312"/>
          <w:color w:val="000000"/>
          <w:kern w:val="0"/>
          <w:sz w:val="28"/>
          <w:szCs w:val="28"/>
        </w:rPr>
        <w:t>违反本条例第二十九条规定，</w:t>
      </w:r>
      <w:r>
        <w:rPr>
          <w:rFonts w:hint="eastAsia" w:ascii="仿宋_GB2312" w:hAnsi="Arial" w:eastAsia="仿宋_GB2312" w:cs="Arial"/>
          <w:color w:val="000000"/>
          <w:kern w:val="0"/>
          <w:sz w:val="28"/>
          <w:szCs w:val="28"/>
        </w:rPr>
        <w:t>侵占城市绿地，买卖、转让、租赁、抵押、置换公园绿地，在</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内进行与绿地保护管理无关的建设或者其它占用绿地的活动的，责令限期改正，恢复绿地原状，并处所占土地价格三倍罚款。临时占用绿地未办理延长审批手续或者临时占用绿地期满不退还的，责令限期改正，退还绿地，恢复绿地原状，按每平方米2000元的标准处以罚款。</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黑体" w:eastAsia="仿宋_GB2312"/>
          <w:b/>
          <w:color w:val="000000"/>
          <w:kern w:val="0"/>
          <w:sz w:val="28"/>
          <w:szCs w:val="28"/>
        </w:rPr>
      </w:pPr>
      <w:r>
        <w:rPr>
          <w:rFonts w:hint="eastAsia" w:ascii="黑体" w:hAnsi="黑体" w:eastAsia="黑体"/>
          <w:color w:val="000000"/>
          <w:kern w:val="0"/>
          <w:sz w:val="28"/>
          <w:szCs w:val="28"/>
        </w:rPr>
        <w:t>第四十</w:t>
      </w:r>
      <w:r>
        <w:rPr>
          <w:rFonts w:hint="eastAsia" w:ascii="黑体" w:hAnsi="黑体" w:eastAsia="黑体"/>
          <w:color w:val="000000"/>
          <w:kern w:val="0"/>
          <w:sz w:val="28"/>
          <w:szCs w:val="28"/>
          <w:lang w:eastAsia="zh-CN"/>
        </w:rPr>
        <w:t>二</w:t>
      </w:r>
      <w:r>
        <w:rPr>
          <w:rFonts w:hint="eastAsia" w:ascii="黑体" w:hAnsi="黑体" w:eastAsia="黑体"/>
          <w:color w:val="000000"/>
          <w:kern w:val="0"/>
          <w:sz w:val="28"/>
          <w:szCs w:val="28"/>
        </w:rPr>
        <w:t>条</w:t>
      </w:r>
      <w:r>
        <w:rPr>
          <w:rFonts w:hint="eastAsia" w:ascii="仿宋_GB2312" w:hAnsi="黑体" w:eastAsia="仿宋_GB2312"/>
          <w:b/>
          <w:color w:val="000000"/>
          <w:kern w:val="0"/>
          <w:sz w:val="28"/>
          <w:szCs w:val="28"/>
        </w:rPr>
        <w:t xml:space="preserve">  </w:t>
      </w:r>
      <w:r>
        <w:rPr>
          <w:rFonts w:hint="eastAsia" w:ascii="仿宋_GB2312" w:eastAsia="仿宋_GB2312"/>
          <w:color w:val="000000"/>
          <w:sz w:val="28"/>
          <w:szCs w:val="28"/>
        </w:rPr>
        <w:t>违反本条例</w:t>
      </w:r>
      <w:r>
        <w:rPr>
          <w:rFonts w:hint="eastAsia" w:ascii="仿宋_GB2312" w:hAnsi="黑体" w:eastAsia="仿宋_GB2312"/>
          <w:color w:val="000000"/>
          <w:kern w:val="0"/>
          <w:sz w:val="28"/>
          <w:szCs w:val="28"/>
        </w:rPr>
        <w:t>第三十条</w:t>
      </w:r>
      <w:r>
        <w:rPr>
          <w:rFonts w:hint="eastAsia" w:ascii="仿宋_GB2312" w:eastAsia="仿宋_GB2312"/>
          <w:color w:val="000000"/>
          <w:sz w:val="28"/>
          <w:szCs w:val="28"/>
        </w:rPr>
        <w:t>规定，擅自砍伐、迁移树木的，责令停止违法行为，并处所砍伐树木价值</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rPr>
        <w:t>倍以上</w:t>
      </w:r>
      <w:r>
        <w:rPr>
          <w:rFonts w:hint="eastAsia" w:ascii="仿宋_GB2312" w:eastAsia="仿宋_GB2312"/>
          <w:color w:val="000000"/>
          <w:sz w:val="28"/>
          <w:szCs w:val="28"/>
          <w:lang w:val="en-US" w:eastAsia="zh-CN"/>
        </w:rPr>
        <w:t>三</w:t>
      </w:r>
      <w:r>
        <w:rPr>
          <w:rFonts w:hint="eastAsia" w:ascii="仿宋_GB2312" w:eastAsia="仿宋_GB2312"/>
          <w:color w:val="000000"/>
          <w:sz w:val="28"/>
          <w:szCs w:val="28"/>
        </w:rPr>
        <w:t>倍以下罚款，最高不得超过3万元；造成损失的，应当依法承担赔偿责任。</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 w:hAnsi="仿宋" w:eastAsia="仿宋"/>
          <w:color w:val="000000"/>
          <w:kern w:val="0"/>
          <w:sz w:val="28"/>
          <w:szCs w:val="28"/>
          <w:u w:val="none"/>
        </w:rPr>
      </w:pPr>
      <w:r>
        <w:rPr>
          <w:rFonts w:hint="eastAsia" w:ascii="黑体" w:hAnsi="黑体" w:eastAsia="黑体"/>
          <w:color w:val="000000"/>
          <w:kern w:val="0"/>
          <w:sz w:val="28"/>
          <w:szCs w:val="28"/>
        </w:rPr>
        <w:t>第四十</w:t>
      </w:r>
      <w:r>
        <w:rPr>
          <w:rFonts w:hint="eastAsia" w:ascii="黑体" w:hAnsi="黑体" w:eastAsia="黑体"/>
          <w:color w:val="000000"/>
          <w:kern w:val="0"/>
          <w:sz w:val="28"/>
          <w:szCs w:val="28"/>
          <w:lang w:eastAsia="zh-CN"/>
        </w:rPr>
        <w:t>三</w:t>
      </w:r>
      <w:r>
        <w:rPr>
          <w:rFonts w:hint="eastAsia" w:ascii="黑体" w:hAnsi="黑体" w:eastAsia="黑体"/>
          <w:color w:val="000000"/>
          <w:kern w:val="0"/>
          <w:sz w:val="28"/>
          <w:szCs w:val="28"/>
        </w:rPr>
        <w:t>条</w:t>
      </w:r>
      <w:r>
        <w:rPr>
          <w:rFonts w:hint="eastAsia" w:ascii="仿宋_GB2312" w:hAnsi="黑体" w:eastAsia="仿宋_GB2312"/>
          <w:b/>
          <w:color w:val="000000"/>
          <w:kern w:val="0"/>
          <w:sz w:val="28"/>
          <w:szCs w:val="28"/>
        </w:rPr>
        <w:t xml:space="preserve">  </w:t>
      </w:r>
      <w:r>
        <w:rPr>
          <w:rFonts w:hint="eastAsia" w:ascii="仿宋_GB2312" w:hAnsi="黑体" w:eastAsia="仿宋_GB2312"/>
          <w:color w:val="000000"/>
          <w:kern w:val="0"/>
          <w:sz w:val="28"/>
          <w:szCs w:val="28"/>
        </w:rPr>
        <w:t>违反本条例</w:t>
      </w:r>
      <w:r>
        <w:rPr>
          <w:rFonts w:hint="eastAsia" w:ascii="仿宋_GB2312" w:hAnsi="黑体" w:eastAsia="仿宋_GB2312"/>
          <w:color w:val="000000"/>
          <w:sz w:val="28"/>
          <w:szCs w:val="28"/>
        </w:rPr>
        <w:t>第三十</w:t>
      </w:r>
      <w:r>
        <w:rPr>
          <w:rFonts w:hint="eastAsia" w:ascii="仿宋_GB2312" w:hAnsi="黑体" w:eastAsia="仿宋_GB2312"/>
          <w:color w:val="000000"/>
          <w:sz w:val="28"/>
          <w:szCs w:val="28"/>
          <w:lang w:eastAsia="zh-CN"/>
        </w:rPr>
        <w:t>一</w:t>
      </w:r>
      <w:r>
        <w:rPr>
          <w:rFonts w:hint="eastAsia" w:ascii="仿宋_GB2312" w:hAnsi="黑体" w:eastAsia="仿宋_GB2312"/>
          <w:color w:val="000000"/>
          <w:sz w:val="28"/>
          <w:szCs w:val="28"/>
        </w:rPr>
        <w:t>条</w:t>
      </w:r>
      <w:r>
        <w:rPr>
          <w:rFonts w:hint="eastAsia" w:ascii="仿宋_GB2312" w:hAnsi="黑体" w:eastAsia="仿宋_GB2312"/>
          <w:color w:val="000000"/>
          <w:kern w:val="0"/>
          <w:sz w:val="28"/>
          <w:szCs w:val="28"/>
        </w:rPr>
        <w:t>规定，致使古树名木及其后续资源遭到破坏、损毁的</w:t>
      </w:r>
      <w:r>
        <w:rPr>
          <w:rFonts w:hint="eastAsia" w:ascii="仿宋" w:hAnsi="仿宋" w:eastAsia="仿宋"/>
          <w:color w:val="000000"/>
          <w:kern w:val="0"/>
          <w:sz w:val="28"/>
          <w:szCs w:val="28"/>
        </w:rPr>
        <w:t>，</w:t>
      </w:r>
      <w:r>
        <w:rPr>
          <w:rFonts w:hint="eastAsia" w:ascii="仿宋_GB2312" w:hAnsi="仿宋_GB2312" w:eastAsia="仿宋_GB2312" w:cs="仿宋_GB2312"/>
          <w:color w:val="000000"/>
          <w:sz w:val="28"/>
          <w:szCs w:val="28"/>
          <w:u w:val="none"/>
          <w:shd w:val="clear" w:color="auto" w:fill="FFFFFF"/>
        </w:rPr>
        <w:t>处评估价</w:t>
      </w:r>
      <w:r>
        <w:rPr>
          <w:rFonts w:hint="eastAsia" w:ascii="仿宋_GB2312" w:hAnsi="仿宋_GB2312" w:eastAsia="仿宋_GB2312" w:cs="仿宋_GB2312"/>
          <w:color w:val="000000"/>
          <w:sz w:val="28"/>
          <w:szCs w:val="28"/>
          <w:u w:val="none"/>
          <w:shd w:val="clear" w:color="auto" w:fill="FFFFFF"/>
          <w:lang w:val="en-US" w:eastAsia="zh-CN"/>
        </w:rPr>
        <w:t>三</w:t>
      </w:r>
      <w:r>
        <w:rPr>
          <w:rFonts w:hint="eastAsia" w:ascii="仿宋_GB2312" w:hAnsi="仿宋_GB2312" w:eastAsia="仿宋_GB2312" w:cs="仿宋_GB2312"/>
          <w:color w:val="000000"/>
          <w:sz w:val="28"/>
          <w:szCs w:val="28"/>
          <w:u w:val="none"/>
          <w:shd w:val="clear" w:color="auto" w:fill="FFFFFF"/>
        </w:rPr>
        <w:t>倍以上</w:t>
      </w:r>
      <w:r>
        <w:rPr>
          <w:rFonts w:hint="eastAsia" w:ascii="仿宋_GB2312" w:hAnsi="仿宋_GB2312" w:eastAsia="仿宋_GB2312" w:cs="仿宋_GB2312"/>
          <w:color w:val="000000"/>
          <w:sz w:val="28"/>
          <w:szCs w:val="28"/>
          <w:u w:val="none"/>
          <w:shd w:val="clear" w:color="auto" w:fill="FFFFFF"/>
          <w:lang w:val="en-US" w:eastAsia="zh-CN"/>
        </w:rPr>
        <w:t>五</w:t>
      </w:r>
      <w:r>
        <w:rPr>
          <w:rFonts w:hint="eastAsia" w:ascii="仿宋_GB2312" w:hAnsi="仿宋_GB2312" w:eastAsia="仿宋_GB2312" w:cs="仿宋_GB2312"/>
          <w:color w:val="000000"/>
          <w:sz w:val="28"/>
          <w:szCs w:val="28"/>
          <w:u w:val="none"/>
          <w:shd w:val="clear" w:color="auto" w:fill="FFFFFF"/>
        </w:rPr>
        <w:t>倍以下罚款</w:t>
      </w:r>
      <w:r>
        <w:rPr>
          <w:rFonts w:hint="eastAsia" w:ascii="仿宋_GB2312" w:hAnsi="仿宋_GB2312" w:eastAsia="仿宋_GB2312" w:cs="仿宋_GB2312"/>
          <w:color w:val="000000"/>
          <w:kern w:val="0"/>
          <w:sz w:val="28"/>
          <w:szCs w:val="28"/>
          <w:u w:val="none"/>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2"/>
        <w:textAlignment w:val="auto"/>
        <w:outlineLvl w:val="9"/>
        <w:rPr>
          <w:rFonts w:ascii="仿宋_GB2312" w:hAnsi="Times New Roman" w:eastAsia="仿宋_GB2312"/>
          <w:color w:val="000000"/>
          <w:sz w:val="28"/>
          <w:szCs w:val="28"/>
        </w:rPr>
      </w:pPr>
      <w:r>
        <w:rPr>
          <w:rFonts w:hint="eastAsia" w:ascii="黑体" w:hAnsi="黑体" w:eastAsia="黑体"/>
          <w:color w:val="000000"/>
          <w:sz w:val="28"/>
          <w:szCs w:val="28"/>
        </w:rPr>
        <w:t>第四十</w:t>
      </w:r>
      <w:r>
        <w:rPr>
          <w:rFonts w:hint="eastAsia" w:ascii="黑体" w:hAnsi="黑体" w:eastAsia="黑体"/>
          <w:color w:val="000000"/>
          <w:sz w:val="28"/>
          <w:szCs w:val="28"/>
          <w:lang w:eastAsia="zh-CN"/>
        </w:rPr>
        <w:t>四</w:t>
      </w:r>
      <w:r>
        <w:rPr>
          <w:rFonts w:hint="eastAsia" w:ascii="黑体" w:hAnsi="黑体" w:eastAsia="黑体"/>
          <w:color w:val="000000"/>
          <w:sz w:val="28"/>
          <w:szCs w:val="28"/>
        </w:rPr>
        <w:t>条</w:t>
      </w:r>
      <w:r>
        <w:rPr>
          <w:rFonts w:hint="eastAsia" w:ascii="仿宋_GB2312" w:hAnsi="黑体" w:eastAsia="仿宋_GB2312"/>
          <w:b/>
          <w:color w:val="000000"/>
          <w:sz w:val="28"/>
          <w:szCs w:val="28"/>
        </w:rPr>
        <w:t xml:space="preserve">  </w:t>
      </w:r>
      <w:r>
        <w:rPr>
          <w:rFonts w:hint="eastAsia" w:ascii="仿宋_GB2312" w:hAnsi="黑体" w:eastAsia="仿宋_GB2312"/>
          <w:color w:val="000000"/>
          <w:sz w:val="28"/>
          <w:szCs w:val="28"/>
        </w:rPr>
        <w:t>违反本条例第三十</w:t>
      </w:r>
      <w:r>
        <w:rPr>
          <w:rFonts w:hint="eastAsia" w:ascii="仿宋_GB2312" w:hAnsi="黑体" w:eastAsia="仿宋_GB2312"/>
          <w:color w:val="000000"/>
          <w:sz w:val="28"/>
          <w:szCs w:val="28"/>
          <w:lang w:eastAsia="zh-CN"/>
        </w:rPr>
        <w:t>二</w:t>
      </w:r>
      <w:r>
        <w:rPr>
          <w:rFonts w:hint="eastAsia" w:ascii="仿宋_GB2312" w:hAnsi="黑体" w:eastAsia="仿宋_GB2312"/>
          <w:color w:val="000000"/>
          <w:sz w:val="28"/>
          <w:szCs w:val="28"/>
        </w:rPr>
        <w:t>条规定，有下列情形的，责令停止违法行为，并按照下列规定予以处罚：</w:t>
      </w:r>
      <w:r>
        <w:rPr>
          <w:rFonts w:hint="eastAsia" w:ascii="仿宋_GB2312" w:hAnsi="Times New Roman" w:eastAsia="仿宋_GB2312"/>
          <w:color w:val="000000"/>
          <w:sz w:val="28"/>
          <w:szCs w:val="28"/>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rPr>
      </w:pPr>
      <w:r>
        <w:rPr>
          <w:rFonts w:hint="eastAsia" w:ascii="仿宋_GB2312" w:hAnsi="Times New Roman" w:eastAsia="仿宋_GB2312"/>
          <w:color w:val="000000"/>
          <w:sz w:val="28"/>
          <w:szCs w:val="28"/>
        </w:rPr>
        <w:t>（一）违反</w:t>
      </w:r>
      <w:r>
        <w:rPr>
          <w:rFonts w:ascii="仿宋_GB2312" w:hAnsi="Times New Roman" w:eastAsia="仿宋_GB2312"/>
          <w:color w:val="000000"/>
          <w:sz w:val="28"/>
          <w:szCs w:val="28"/>
        </w:rPr>
        <w:t>本条例第三十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条第一项规定</w:t>
      </w:r>
      <w:r>
        <w:rPr>
          <w:rFonts w:hint="eastAsia" w:ascii="仿宋_GB2312" w:hAnsi="Times New Roman" w:eastAsia="仿宋_GB2312"/>
          <w:color w:val="000000"/>
          <w:sz w:val="28"/>
          <w:szCs w:val="28"/>
        </w:rPr>
        <w:t>，处200元以上500元以下罚款</w:t>
      </w:r>
      <w:r>
        <w:rPr>
          <w:rFonts w:hint="eastAsia" w:ascii="仿宋_GB2312" w:eastAsia="仿宋_GB2312"/>
          <w:color w:val="000000"/>
          <w:sz w:val="28"/>
          <w:szCs w:val="28"/>
        </w:rPr>
        <w:t>。</w:t>
      </w:r>
      <w:r>
        <w:rPr>
          <w:rFonts w:hint="eastAsia" w:ascii="仿宋_GB2312" w:hAnsi="Times New Roman" w:eastAsia="仿宋_GB2312"/>
          <w:color w:val="000000"/>
          <w:sz w:val="28"/>
          <w:szCs w:val="28"/>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u w:val="none"/>
        </w:rPr>
      </w:pPr>
      <w:r>
        <w:rPr>
          <w:rFonts w:hint="eastAsia" w:ascii="仿宋_GB2312" w:hAnsi="Times New Roman" w:eastAsia="仿宋_GB2312"/>
          <w:color w:val="000000"/>
          <w:sz w:val="28"/>
          <w:szCs w:val="28"/>
        </w:rPr>
        <w:t>（二）</w:t>
      </w:r>
      <w:r>
        <w:rPr>
          <w:rFonts w:hint="eastAsia" w:ascii="仿宋_GB2312" w:hAnsi="Arial" w:eastAsia="仿宋_GB2312" w:cs="Arial"/>
          <w:color w:val="000000"/>
          <w:sz w:val="28"/>
          <w:szCs w:val="28"/>
        </w:rPr>
        <w:t>违反本条例</w:t>
      </w:r>
      <w:r>
        <w:rPr>
          <w:rFonts w:ascii="仿宋_GB2312" w:hAnsi="Times New Roman" w:eastAsia="仿宋_GB2312"/>
          <w:color w:val="000000"/>
          <w:sz w:val="28"/>
          <w:szCs w:val="28"/>
        </w:rPr>
        <w:t>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w:t>
      </w:r>
      <w:r>
        <w:rPr>
          <w:rFonts w:hint="eastAsia" w:ascii="仿宋_GB2312" w:hAnsi="Times New Roman" w:eastAsia="仿宋_GB2312"/>
          <w:color w:val="000000"/>
          <w:sz w:val="28"/>
          <w:szCs w:val="28"/>
        </w:rPr>
        <w:t>第二项规定</w:t>
      </w:r>
      <w:r>
        <w:rPr>
          <w:rFonts w:hint="eastAsia" w:ascii="仿宋_GB2312" w:hAnsi="Arial" w:eastAsia="仿宋_GB2312" w:cs="Arial"/>
          <w:color w:val="000000"/>
          <w:sz w:val="28"/>
          <w:szCs w:val="28"/>
        </w:rPr>
        <w:t>，</w:t>
      </w:r>
      <w:r>
        <w:rPr>
          <w:rFonts w:hint="eastAsia" w:ascii="仿宋_GB2312" w:hAnsi="Arial" w:eastAsia="仿宋_GB2312" w:cs="Arial"/>
          <w:color w:val="000000"/>
          <w:sz w:val="28"/>
          <w:szCs w:val="28"/>
          <w:u w:val="none"/>
        </w:rPr>
        <w:t>处该设施</w:t>
      </w:r>
      <w:r>
        <w:rPr>
          <w:rFonts w:hint="eastAsia" w:ascii="仿宋_GB2312" w:hAnsi="Arial" w:eastAsia="仿宋_GB2312" w:cs="Arial"/>
          <w:color w:val="000000"/>
          <w:sz w:val="28"/>
          <w:szCs w:val="28"/>
          <w:u w:val="none"/>
          <w:lang w:eastAsia="zh-CN"/>
        </w:rPr>
        <w:t>价值三</w:t>
      </w:r>
      <w:r>
        <w:rPr>
          <w:rFonts w:hint="eastAsia" w:ascii="仿宋_GB2312" w:hAnsi="Arial" w:eastAsia="仿宋_GB2312" w:cs="Arial"/>
          <w:color w:val="000000"/>
          <w:sz w:val="28"/>
          <w:szCs w:val="28"/>
          <w:u w:val="none"/>
        </w:rPr>
        <w:t>倍以上</w:t>
      </w:r>
      <w:r>
        <w:rPr>
          <w:rFonts w:hint="eastAsia" w:ascii="仿宋_GB2312" w:hAnsi="Arial" w:eastAsia="仿宋_GB2312" w:cs="Arial"/>
          <w:color w:val="000000"/>
          <w:sz w:val="28"/>
          <w:szCs w:val="28"/>
          <w:u w:val="none"/>
          <w:lang w:eastAsia="zh-CN"/>
        </w:rPr>
        <w:t>五</w:t>
      </w:r>
      <w:r>
        <w:rPr>
          <w:rFonts w:hint="eastAsia" w:ascii="仿宋_GB2312" w:hAnsi="Arial" w:eastAsia="仿宋_GB2312" w:cs="Arial"/>
          <w:color w:val="000000"/>
          <w:sz w:val="28"/>
          <w:szCs w:val="28"/>
          <w:u w:val="none"/>
        </w:rPr>
        <w:t>倍以下罚款</w:t>
      </w:r>
      <w:r>
        <w:rPr>
          <w:rFonts w:hint="eastAsia" w:ascii="仿宋_GB2312" w:eastAsia="仿宋_GB2312"/>
          <w:color w:val="000000"/>
          <w:sz w:val="28"/>
          <w:szCs w:val="28"/>
          <w:u w:val="none"/>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rPr>
      </w:pPr>
      <w:r>
        <w:rPr>
          <w:rFonts w:hint="eastAsia" w:ascii="仿宋_GB2312" w:hAnsi="Times New Roman" w:eastAsia="仿宋_GB2312"/>
          <w:color w:val="000000"/>
          <w:sz w:val="28"/>
          <w:szCs w:val="28"/>
        </w:rPr>
        <w:t>（三）</w:t>
      </w:r>
      <w:r>
        <w:rPr>
          <w:rFonts w:hint="eastAsia" w:ascii="仿宋_GB2312" w:hAnsi="Arial" w:eastAsia="仿宋_GB2312" w:cs="Arial"/>
          <w:color w:val="000000"/>
          <w:sz w:val="28"/>
          <w:szCs w:val="28"/>
        </w:rPr>
        <w:t>违反本条例</w:t>
      </w:r>
      <w:r>
        <w:rPr>
          <w:rFonts w:ascii="仿宋_GB2312" w:hAnsi="Times New Roman" w:eastAsia="仿宋_GB2312"/>
          <w:color w:val="000000"/>
          <w:sz w:val="28"/>
          <w:szCs w:val="28"/>
        </w:rPr>
        <w:t>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w:t>
      </w:r>
      <w:r>
        <w:rPr>
          <w:rFonts w:hint="eastAsia" w:ascii="仿宋_GB2312" w:hAnsi="Times New Roman" w:eastAsia="仿宋_GB2312"/>
          <w:color w:val="000000"/>
          <w:sz w:val="28"/>
          <w:szCs w:val="28"/>
        </w:rPr>
        <w:t>第</w:t>
      </w:r>
      <w:r>
        <w:rPr>
          <w:rFonts w:ascii="仿宋_GB2312" w:hAnsi="Times New Roman" w:eastAsia="仿宋_GB2312"/>
          <w:color w:val="000000"/>
          <w:sz w:val="28"/>
          <w:szCs w:val="28"/>
        </w:rPr>
        <w:t>三</w:t>
      </w:r>
      <w:r>
        <w:rPr>
          <w:rFonts w:hint="eastAsia" w:ascii="仿宋_GB2312" w:hAnsi="Times New Roman" w:eastAsia="仿宋_GB2312"/>
          <w:color w:val="000000"/>
          <w:sz w:val="28"/>
          <w:szCs w:val="28"/>
        </w:rPr>
        <w:t>、</w:t>
      </w:r>
      <w:r>
        <w:rPr>
          <w:rFonts w:ascii="仿宋_GB2312" w:hAnsi="Times New Roman" w:eastAsia="仿宋_GB2312"/>
          <w:color w:val="000000"/>
          <w:sz w:val="28"/>
          <w:szCs w:val="28"/>
        </w:rPr>
        <w:t>四项</w:t>
      </w:r>
      <w:r>
        <w:rPr>
          <w:rFonts w:hint="eastAsia" w:ascii="仿宋_GB2312" w:hAnsi="Times New Roman" w:eastAsia="仿宋_GB2312"/>
          <w:color w:val="000000"/>
          <w:sz w:val="28"/>
          <w:szCs w:val="28"/>
        </w:rPr>
        <w:t>规定</w:t>
      </w:r>
      <w:r>
        <w:rPr>
          <w:rFonts w:hint="eastAsia" w:ascii="仿宋_GB2312" w:hAnsi="Arial" w:eastAsia="仿宋_GB2312" w:cs="Arial"/>
          <w:color w:val="000000"/>
          <w:sz w:val="28"/>
          <w:szCs w:val="28"/>
        </w:rPr>
        <w:t>，</w:t>
      </w:r>
      <w:r>
        <w:rPr>
          <w:rFonts w:hint="eastAsia" w:ascii="仿宋_GB2312" w:hAnsi="Times New Roman" w:eastAsia="仿宋_GB2312"/>
          <w:color w:val="000000"/>
          <w:sz w:val="28"/>
          <w:szCs w:val="28"/>
        </w:rPr>
        <w:t>处500元以上1000元以下罚款</w:t>
      </w:r>
      <w:r>
        <w:rPr>
          <w:rFonts w:hint="eastAsia" w:ascii="仿宋_GB2312" w:eastAsia="仿宋_GB2312"/>
          <w:color w:val="000000"/>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rPr>
      </w:pPr>
      <w:r>
        <w:rPr>
          <w:rFonts w:hint="eastAsia" w:ascii="仿宋_GB2312" w:hAnsi="Times New Roman" w:eastAsia="仿宋_GB2312"/>
          <w:color w:val="000000"/>
          <w:sz w:val="28"/>
          <w:szCs w:val="28"/>
        </w:rPr>
        <w:t>（四）违反本条例</w:t>
      </w:r>
      <w:r>
        <w:rPr>
          <w:rFonts w:ascii="仿宋_GB2312" w:hAnsi="Times New Roman" w:eastAsia="仿宋_GB2312"/>
          <w:color w:val="000000"/>
          <w:sz w:val="28"/>
          <w:szCs w:val="28"/>
        </w:rPr>
        <w:t>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条第五项</w:t>
      </w:r>
      <w:r>
        <w:rPr>
          <w:rFonts w:hint="eastAsia" w:ascii="仿宋_GB2312" w:hAnsi="Times New Roman" w:eastAsia="仿宋_GB2312"/>
          <w:color w:val="000000"/>
          <w:sz w:val="28"/>
          <w:szCs w:val="28"/>
        </w:rPr>
        <w:t>规定，处1000元罚款</w:t>
      </w:r>
      <w:r>
        <w:rPr>
          <w:rFonts w:hint="eastAsia" w:ascii="仿宋_GB2312" w:eastAsia="仿宋_GB2312"/>
          <w:color w:val="000000"/>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rPr>
      </w:pPr>
      <w:r>
        <w:rPr>
          <w:rFonts w:hint="eastAsia" w:ascii="仿宋_GB2312" w:hAnsi="Times New Roman" w:eastAsia="仿宋_GB2312"/>
          <w:color w:val="000000"/>
          <w:sz w:val="28"/>
          <w:szCs w:val="28"/>
        </w:rPr>
        <w:t>（五）违反本条例</w:t>
      </w:r>
      <w:r>
        <w:rPr>
          <w:rFonts w:ascii="仿宋_GB2312" w:hAnsi="Times New Roman" w:eastAsia="仿宋_GB2312"/>
          <w:color w:val="000000"/>
          <w:sz w:val="28"/>
          <w:szCs w:val="28"/>
        </w:rPr>
        <w:t>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条第六项规定</w:t>
      </w:r>
      <w:r>
        <w:rPr>
          <w:rFonts w:hint="eastAsia" w:ascii="仿宋_GB2312" w:hAnsi="Times New Roman" w:eastAsia="仿宋_GB2312"/>
          <w:color w:val="000000"/>
          <w:sz w:val="28"/>
          <w:szCs w:val="28"/>
        </w:rPr>
        <w:t>，责令限期恢复，逾期未恢复的处500元以上1000元以下罚款</w:t>
      </w:r>
      <w:r>
        <w:rPr>
          <w:rFonts w:hint="eastAsia" w:ascii="仿宋_GB2312" w:eastAsia="仿宋_GB2312"/>
          <w:color w:val="000000"/>
          <w:sz w:val="28"/>
          <w:szCs w:val="28"/>
        </w:rPr>
        <w:t>。</w:t>
      </w:r>
      <w:r>
        <w:rPr>
          <w:rFonts w:hint="eastAsia" w:ascii="仿宋_GB2312" w:hAnsi="Times New Roman" w:eastAsia="仿宋_GB2312"/>
          <w:color w:val="000000"/>
          <w:sz w:val="28"/>
          <w:szCs w:val="28"/>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rPr>
      </w:pPr>
      <w:r>
        <w:rPr>
          <w:rFonts w:hint="eastAsia" w:ascii="仿宋_GB2312" w:hAnsi="Times New Roman" w:eastAsia="仿宋_GB2312"/>
          <w:color w:val="000000"/>
          <w:sz w:val="28"/>
          <w:szCs w:val="28"/>
        </w:rPr>
        <w:t>（六）违反本条例</w:t>
      </w:r>
      <w:r>
        <w:rPr>
          <w:rFonts w:ascii="仿宋_GB2312" w:hAnsi="Times New Roman" w:eastAsia="仿宋_GB2312"/>
          <w:color w:val="000000"/>
          <w:sz w:val="28"/>
          <w:szCs w:val="28"/>
        </w:rPr>
        <w:t>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w:t>
      </w:r>
      <w:r>
        <w:rPr>
          <w:rFonts w:hint="eastAsia" w:ascii="仿宋_GB2312" w:hAnsi="Times New Roman" w:eastAsia="仿宋_GB2312"/>
          <w:color w:val="000000"/>
          <w:sz w:val="28"/>
          <w:szCs w:val="28"/>
        </w:rPr>
        <w:t>第七项</w:t>
      </w:r>
      <w:r>
        <w:rPr>
          <w:rFonts w:ascii="仿宋_GB2312" w:hAnsi="Times New Roman" w:eastAsia="仿宋_GB2312"/>
          <w:color w:val="000000"/>
          <w:sz w:val="28"/>
          <w:szCs w:val="28"/>
        </w:rPr>
        <w:t>规定</w:t>
      </w:r>
      <w:r>
        <w:rPr>
          <w:rFonts w:hint="eastAsia" w:ascii="仿宋_GB2312" w:hAnsi="Times New Roman" w:eastAsia="仿宋_GB2312"/>
          <w:color w:val="000000"/>
          <w:sz w:val="28"/>
          <w:szCs w:val="28"/>
        </w:rPr>
        <w:t>，处200元以上500元以下罚款</w:t>
      </w:r>
      <w:r>
        <w:rPr>
          <w:rFonts w:hint="eastAsia" w:ascii="仿宋_GB2312" w:eastAsia="仿宋_GB2312"/>
          <w:color w:val="000000"/>
          <w:sz w:val="28"/>
          <w:szCs w:val="28"/>
        </w:rPr>
        <w:t>。</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eastAsia="仿宋_GB2312"/>
          <w:color w:val="000000"/>
          <w:sz w:val="28"/>
          <w:szCs w:val="28"/>
        </w:rPr>
      </w:pPr>
      <w:r>
        <w:rPr>
          <w:rFonts w:hint="eastAsia" w:ascii="仿宋_GB2312" w:eastAsia="仿宋_GB2312"/>
          <w:color w:val="000000"/>
          <w:sz w:val="28"/>
          <w:szCs w:val="28"/>
        </w:rPr>
        <w:t>（七）</w:t>
      </w:r>
      <w:r>
        <w:rPr>
          <w:rFonts w:hint="eastAsia" w:ascii="仿宋_GB2312" w:eastAsia="仿宋_GB2312"/>
          <w:color w:val="000000"/>
          <w:kern w:val="0"/>
          <w:sz w:val="28"/>
          <w:szCs w:val="28"/>
        </w:rPr>
        <w:t>违反本条例</w:t>
      </w:r>
      <w:r>
        <w:rPr>
          <w:rFonts w:ascii="仿宋_GB2312" w:eastAsia="仿宋_GB2312"/>
          <w:color w:val="000000"/>
          <w:sz w:val="28"/>
          <w:szCs w:val="28"/>
        </w:rPr>
        <w:t>第三十</w:t>
      </w:r>
      <w:r>
        <w:rPr>
          <w:rFonts w:hint="eastAsia" w:ascii="仿宋_GB2312" w:eastAsia="仿宋_GB2312"/>
          <w:color w:val="000000"/>
          <w:sz w:val="28"/>
          <w:szCs w:val="28"/>
          <w:lang w:eastAsia="zh-CN"/>
        </w:rPr>
        <w:t>二</w:t>
      </w:r>
      <w:r>
        <w:rPr>
          <w:rFonts w:ascii="仿宋_GB2312" w:eastAsia="仿宋_GB2312"/>
          <w:color w:val="000000"/>
          <w:sz w:val="28"/>
          <w:szCs w:val="28"/>
        </w:rPr>
        <w:t>条</w:t>
      </w:r>
      <w:r>
        <w:rPr>
          <w:rFonts w:hint="eastAsia" w:ascii="仿宋_GB2312" w:eastAsia="仿宋_GB2312"/>
          <w:color w:val="000000"/>
          <w:sz w:val="28"/>
          <w:szCs w:val="28"/>
        </w:rPr>
        <w:t>第八项</w:t>
      </w:r>
      <w:r>
        <w:rPr>
          <w:rFonts w:ascii="仿宋_GB2312" w:eastAsia="仿宋_GB2312"/>
          <w:color w:val="000000"/>
          <w:sz w:val="28"/>
          <w:szCs w:val="28"/>
        </w:rPr>
        <w:t>规定</w:t>
      </w:r>
      <w:r>
        <w:rPr>
          <w:rFonts w:hint="eastAsia" w:ascii="仿宋_GB2312" w:eastAsia="仿宋_GB2312"/>
          <w:color w:val="000000"/>
          <w:kern w:val="0"/>
          <w:sz w:val="28"/>
          <w:szCs w:val="28"/>
        </w:rPr>
        <w:t>，</w:t>
      </w:r>
      <w:r>
        <w:rPr>
          <w:rFonts w:hint="eastAsia" w:ascii="仿宋_GB2312" w:eastAsia="仿宋_GB2312"/>
          <w:color w:val="000000"/>
          <w:sz w:val="28"/>
          <w:szCs w:val="28"/>
        </w:rPr>
        <w:t>处500元以上1000元以下罚款</w:t>
      </w:r>
      <w:r>
        <w:rPr>
          <w:rFonts w:hint="eastAsia" w:ascii="仿宋_GB2312" w:eastAsia="仿宋_GB2312"/>
          <w:color w:val="000000"/>
          <w:kern w:val="0"/>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560"/>
        <w:textAlignment w:val="auto"/>
        <w:outlineLvl w:val="9"/>
        <w:rPr>
          <w:rFonts w:ascii="仿宋_GB2312" w:hAnsi="Times New Roman" w:eastAsia="仿宋_GB2312"/>
          <w:color w:val="000000"/>
          <w:sz w:val="28"/>
          <w:szCs w:val="28"/>
        </w:rPr>
      </w:pPr>
      <w:r>
        <w:rPr>
          <w:rFonts w:hint="eastAsia" w:ascii="仿宋_GB2312" w:hAnsi="Times New Roman" w:eastAsia="仿宋_GB2312"/>
          <w:color w:val="000000"/>
          <w:sz w:val="28"/>
          <w:szCs w:val="28"/>
        </w:rPr>
        <w:t>（八）违反本条例</w:t>
      </w:r>
      <w:r>
        <w:rPr>
          <w:rFonts w:ascii="仿宋_GB2312" w:hAnsi="Times New Roman" w:eastAsia="仿宋_GB2312"/>
          <w:color w:val="000000"/>
          <w:sz w:val="28"/>
          <w:szCs w:val="28"/>
        </w:rPr>
        <w:t>第三十</w:t>
      </w:r>
      <w:r>
        <w:rPr>
          <w:rFonts w:hint="eastAsia" w:ascii="仿宋_GB2312" w:hAnsi="Times New Roman" w:eastAsia="仿宋_GB2312"/>
          <w:color w:val="000000"/>
          <w:sz w:val="28"/>
          <w:szCs w:val="28"/>
          <w:lang w:eastAsia="zh-CN"/>
        </w:rPr>
        <w:t>二</w:t>
      </w:r>
      <w:r>
        <w:rPr>
          <w:rFonts w:ascii="仿宋_GB2312" w:hAnsi="Times New Roman" w:eastAsia="仿宋_GB2312"/>
          <w:color w:val="000000"/>
          <w:sz w:val="28"/>
          <w:szCs w:val="28"/>
        </w:rPr>
        <w:t>条</w:t>
      </w:r>
      <w:r>
        <w:rPr>
          <w:rFonts w:hint="eastAsia" w:ascii="仿宋_GB2312" w:hAnsi="Times New Roman" w:eastAsia="仿宋_GB2312"/>
          <w:color w:val="000000"/>
          <w:sz w:val="28"/>
          <w:szCs w:val="28"/>
        </w:rPr>
        <w:t>第九项</w:t>
      </w:r>
      <w:r>
        <w:rPr>
          <w:rFonts w:ascii="仿宋_GB2312" w:hAnsi="Times New Roman" w:eastAsia="仿宋_GB2312"/>
          <w:color w:val="000000"/>
          <w:sz w:val="28"/>
          <w:szCs w:val="28"/>
        </w:rPr>
        <w:t>规定</w:t>
      </w:r>
      <w:r>
        <w:rPr>
          <w:rFonts w:hint="eastAsia" w:ascii="仿宋_GB2312" w:hAnsi="Times New Roman" w:eastAsia="仿宋_GB2312"/>
          <w:color w:val="000000"/>
          <w:sz w:val="28"/>
          <w:szCs w:val="28"/>
        </w:rPr>
        <w:t>，处200元以上500元以下罚款</w:t>
      </w:r>
      <w:r>
        <w:rPr>
          <w:rFonts w:hint="eastAsia" w:ascii="仿宋_GB2312" w:eastAsia="仿宋_GB2312"/>
          <w:color w:val="000000"/>
          <w:sz w:val="28"/>
          <w:szCs w:val="28"/>
        </w:rPr>
        <w:t>。</w:t>
      </w:r>
      <w:r>
        <w:rPr>
          <w:rFonts w:hint="eastAsia" w:ascii="仿宋_GB2312" w:hAnsi="Times New Roman" w:eastAsia="仿宋_GB2312"/>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eastAsia="仿宋_GB2312"/>
          <w:color w:val="000000"/>
          <w:sz w:val="28"/>
          <w:szCs w:val="28"/>
        </w:rPr>
      </w:pPr>
      <w:r>
        <w:rPr>
          <w:rFonts w:hint="eastAsia" w:ascii="仿宋_GB2312" w:eastAsia="仿宋_GB2312"/>
          <w:color w:val="000000"/>
          <w:sz w:val="28"/>
          <w:szCs w:val="28"/>
        </w:rPr>
        <w:t>违反本条例规定造成绿化设施损坏和绿化植物损伤的，应当承担赔偿责任。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Arial" w:eastAsia="仿宋_GB2312" w:cs="Arial"/>
          <w:color w:val="000000"/>
          <w:sz w:val="28"/>
          <w:szCs w:val="28"/>
          <w:shd w:val="clear" w:color="auto" w:fill="FFFFFF"/>
        </w:rPr>
      </w:pPr>
      <w:r>
        <w:rPr>
          <w:rFonts w:hint="eastAsia" w:ascii="黑体" w:hAnsi="黑体" w:eastAsia="黑体" w:cs="黑体"/>
          <w:color w:val="000000"/>
          <w:kern w:val="0"/>
          <w:sz w:val="28"/>
          <w:szCs w:val="28"/>
        </w:rPr>
        <w:t>第四十</w:t>
      </w:r>
      <w:r>
        <w:rPr>
          <w:rFonts w:hint="eastAsia" w:ascii="黑体" w:hAnsi="黑体" w:eastAsia="黑体" w:cs="黑体"/>
          <w:color w:val="000000"/>
          <w:kern w:val="0"/>
          <w:sz w:val="28"/>
          <w:szCs w:val="28"/>
          <w:lang w:eastAsia="zh-CN"/>
        </w:rPr>
        <w:t>五</w:t>
      </w:r>
      <w:r>
        <w:rPr>
          <w:rFonts w:hint="eastAsia" w:ascii="黑体" w:hAnsi="黑体" w:eastAsia="黑体" w:cs="黑体"/>
          <w:color w:val="000000"/>
          <w:kern w:val="0"/>
          <w:sz w:val="28"/>
          <w:szCs w:val="28"/>
        </w:rPr>
        <w:t>条</w:t>
      </w:r>
      <w:r>
        <w:rPr>
          <w:rFonts w:hint="eastAsia" w:ascii="仿宋_GB2312" w:hAnsi="黑体" w:eastAsia="仿宋_GB2312"/>
          <w:b/>
          <w:color w:val="000000"/>
          <w:kern w:val="0"/>
          <w:sz w:val="28"/>
          <w:szCs w:val="28"/>
        </w:rPr>
        <w:t xml:space="preserve">  </w:t>
      </w:r>
      <w:r>
        <w:rPr>
          <w:rFonts w:hint="eastAsia" w:ascii="仿宋_GB2312" w:hAnsi="Arial" w:eastAsia="仿宋_GB2312" w:cs="Arial"/>
          <w:color w:val="000000"/>
          <w:sz w:val="28"/>
          <w:szCs w:val="28"/>
          <w:u w:val="none"/>
          <w:shd w:val="clear" w:color="auto" w:fill="FFFFFF"/>
        </w:rPr>
        <w:t>市、旗区</w:t>
      </w:r>
      <w:r>
        <w:rPr>
          <w:rFonts w:hint="eastAsia" w:ascii="仿宋_GB2312" w:eastAsia="仿宋_GB2312"/>
          <w:color w:val="000000"/>
          <w:sz w:val="28"/>
          <w:szCs w:val="28"/>
          <w:u w:val="none"/>
        </w:rPr>
        <w:t>园林</w:t>
      </w:r>
      <w:r>
        <w:rPr>
          <w:rFonts w:hint="eastAsia" w:ascii="仿宋_GB2312" w:hAnsi="Arial" w:eastAsia="仿宋_GB2312" w:cs="Arial"/>
          <w:color w:val="000000"/>
          <w:kern w:val="0"/>
          <w:sz w:val="28"/>
          <w:szCs w:val="28"/>
          <w:u w:val="none"/>
        </w:rPr>
        <w:t>绿化主管部门及其</w:t>
      </w:r>
      <w:r>
        <w:rPr>
          <w:rFonts w:hint="eastAsia" w:ascii="仿宋_GB2312" w:hAnsi="Arial" w:eastAsia="仿宋_GB2312" w:cs="Arial"/>
          <w:color w:val="000000"/>
          <w:kern w:val="0"/>
          <w:sz w:val="28"/>
          <w:szCs w:val="28"/>
          <w:u w:val="none"/>
          <w:lang w:eastAsia="zh-CN"/>
        </w:rPr>
        <w:t>他</w:t>
      </w:r>
      <w:r>
        <w:rPr>
          <w:rFonts w:hint="eastAsia" w:ascii="仿宋_GB2312" w:hAnsi="Arial" w:eastAsia="仿宋_GB2312" w:cs="Arial"/>
          <w:color w:val="000000"/>
          <w:kern w:val="0"/>
          <w:sz w:val="28"/>
          <w:szCs w:val="28"/>
          <w:u w:val="none"/>
        </w:rPr>
        <w:t>主管部门</w:t>
      </w:r>
      <w:r>
        <w:rPr>
          <w:rFonts w:hint="eastAsia" w:ascii="仿宋_GB2312" w:hAnsi="Arial" w:eastAsia="仿宋_GB2312" w:cs="Arial"/>
          <w:color w:val="000000"/>
          <w:sz w:val="28"/>
          <w:szCs w:val="28"/>
          <w:u w:val="none"/>
          <w:shd w:val="clear" w:color="auto" w:fill="FFFFFF"/>
        </w:rPr>
        <w:t>违反本条例规定作出的决定，由本级人民政府责令其纠正或者予以撤销。</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黑体" w:hAnsi="黑体" w:eastAsia="黑体" w:cs="黑体"/>
          <w:color w:val="000000"/>
          <w:sz w:val="28"/>
          <w:szCs w:val="28"/>
          <w:shd w:val="clear" w:color="auto" w:fill="FFFFFF"/>
          <w:lang w:eastAsia="zh-CN"/>
        </w:rPr>
        <w:t>第四十六条</w:t>
      </w:r>
      <w:r>
        <w:rPr>
          <w:rFonts w:hint="eastAsia" w:ascii="仿宋_GB2312" w:hAnsi="仿宋_GB2312" w:eastAsia="仿宋_GB2312" w:cs="仿宋_GB2312"/>
          <w:color w:val="000000"/>
          <w:sz w:val="28"/>
          <w:szCs w:val="28"/>
          <w:shd w:val="clear" w:color="auto" w:fill="FFFFFF"/>
          <w:lang w:val="en-US" w:eastAsia="zh-CN"/>
        </w:rPr>
        <w:t xml:space="preserve">  市、旗区</w:t>
      </w:r>
      <w:r>
        <w:rPr>
          <w:rFonts w:hint="eastAsia" w:ascii="仿宋_GB2312" w:hAnsi="仿宋_GB2312" w:eastAsia="仿宋_GB2312" w:cs="仿宋_GB2312"/>
          <w:color w:val="000000"/>
          <w:sz w:val="28"/>
          <w:szCs w:val="28"/>
          <w:shd w:val="clear" w:color="auto" w:fill="FFFFFF"/>
          <w:lang w:eastAsia="zh-CN"/>
        </w:rPr>
        <w:t>园林绿化主管部门及其他主管部门违反本条例规定，有下列行为之一的，由本级人民政府、上级人民政府或者监察机关对直接负责的主管人员和其他直接责任人给予责令改正、通报批评或者行政处分：</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(一)未组织编制绿地系统规划或者未按规定划定绿线的；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(二)未执行绿地率标准，未按照规定核实规划许可内容，未履行绿化工程设计方案审查或者绿化工程验收职责的；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(三)未履行绿化建设、保护管理以及监督管理职责的；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四)未经依法批准变更园林绿地用途，侵占、破坏园林绿地，批准买卖、转让、租赁、抵押、置换园林绿地，商业开发公园绿地地下空间，在园林绿地内进行与绿地保护管理无关的建设或者其他占用绿地的活动，延长临时占用园林绿地期限，未按时收回临时占用园林绿地，对破坏园林绿地行为未及时制止和处罚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(五)未经依法批准砍伐、移植树木，随意更换树木，不履行保护管理职责，致使树木损伤或者死亡的；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(六)违法收取绿地补偿费、绿地恢复费，未执行专户存储，未用于补建、增加和恢复绿地的；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(七)未建立绿线档案、保护系统，侵占绿线，未按规定修改绿线，未补充落实新的规划绿地的；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(八)其他在城市园林绿化管理过程中应当追究责任的行为。</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黑体" w:hAnsi="黑体" w:eastAsia="黑体"/>
          <w:color w:val="000000"/>
          <w:kern w:val="0"/>
          <w:sz w:val="28"/>
          <w:szCs w:val="28"/>
        </w:rPr>
      </w:pPr>
      <w:r>
        <w:rPr>
          <w:rFonts w:hint="eastAsia" w:ascii="黑体" w:hAnsi="黑体" w:eastAsia="黑体"/>
          <w:color w:val="000000"/>
          <w:kern w:val="0"/>
          <w:sz w:val="28"/>
          <w:szCs w:val="28"/>
        </w:rPr>
        <w:t xml:space="preserve">第五章 </w:t>
      </w:r>
      <w:r>
        <w:rPr>
          <w:rFonts w:hint="eastAsia" w:ascii="微软雅黑" w:hAnsi="微软雅黑" w:eastAsia="黑体"/>
          <w:color w:val="000000"/>
          <w:kern w:val="0"/>
          <w:sz w:val="28"/>
          <w:szCs w:val="28"/>
        </w:rPr>
        <w:t> </w:t>
      </w:r>
      <w:r>
        <w:rPr>
          <w:rFonts w:hint="eastAsia" w:ascii="黑体" w:hAnsi="黑体" w:eastAsia="黑体"/>
          <w:color w:val="000000"/>
          <w:kern w:val="0"/>
          <w:sz w:val="28"/>
          <w:szCs w:val="28"/>
        </w:rPr>
        <w:t>附 则</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85"/>
        <w:jc w:val="left"/>
        <w:textAlignment w:val="auto"/>
        <w:outlineLvl w:val="9"/>
        <w:rPr>
          <w:rFonts w:ascii="仿宋_GB2312" w:hAnsi="黑体" w:eastAsia="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85"/>
        <w:jc w:val="left"/>
        <w:textAlignment w:val="auto"/>
        <w:outlineLvl w:val="9"/>
        <w:rPr>
          <w:rFonts w:ascii="仿宋_GB2312" w:hAnsi="黑体" w:eastAsia="仿宋_GB2312"/>
          <w:color w:val="000000"/>
          <w:kern w:val="0"/>
          <w:sz w:val="28"/>
          <w:szCs w:val="28"/>
        </w:rPr>
      </w:pPr>
      <w:r>
        <w:rPr>
          <w:rFonts w:hint="eastAsia" w:ascii="黑体" w:hAnsi="黑体" w:eastAsia="黑体"/>
          <w:color w:val="000000"/>
          <w:kern w:val="0"/>
          <w:sz w:val="28"/>
          <w:szCs w:val="28"/>
        </w:rPr>
        <w:t>第四十七条</w:t>
      </w:r>
      <w:r>
        <w:rPr>
          <w:rFonts w:hint="eastAsia" w:ascii="仿宋_GB2312" w:hAnsi="黑体" w:eastAsia="仿宋_GB2312"/>
          <w:color w:val="000000"/>
          <w:kern w:val="0"/>
          <w:sz w:val="28"/>
          <w:szCs w:val="28"/>
        </w:rPr>
        <w:t xml:space="preserve">  本条例所称园林绿化，是指园林绿地、树木花草、古树名木和园林设施。</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本条例所称</w:t>
      </w:r>
      <w:r>
        <w:rPr>
          <w:rFonts w:hint="eastAsia" w:ascii="仿宋_GB2312" w:eastAsia="仿宋_GB2312"/>
          <w:color w:val="000000"/>
          <w:sz w:val="28"/>
          <w:szCs w:val="28"/>
        </w:rPr>
        <w:t>园林</w:t>
      </w:r>
      <w:r>
        <w:rPr>
          <w:rFonts w:hint="eastAsia" w:ascii="仿宋_GB2312" w:hAnsi="Arial" w:eastAsia="仿宋_GB2312" w:cs="Arial"/>
          <w:color w:val="000000"/>
          <w:kern w:val="0"/>
          <w:sz w:val="28"/>
          <w:szCs w:val="28"/>
        </w:rPr>
        <w:t>绿地包括公园</w:t>
      </w:r>
      <w:r>
        <w:rPr>
          <w:rFonts w:ascii="仿宋_GB2312" w:hAnsi="Arial" w:eastAsia="仿宋_GB2312" w:cs="Arial"/>
          <w:color w:val="000000"/>
          <w:kern w:val="0"/>
          <w:sz w:val="28"/>
          <w:szCs w:val="28"/>
        </w:rPr>
        <w:t>绿地、</w:t>
      </w:r>
      <w:r>
        <w:rPr>
          <w:rFonts w:hint="eastAsia" w:ascii="仿宋_GB2312" w:hAnsi="Arial" w:eastAsia="仿宋_GB2312" w:cs="Arial"/>
          <w:color w:val="000000"/>
          <w:kern w:val="0"/>
          <w:sz w:val="28"/>
          <w:szCs w:val="28"/>
        </w:rPr>
        <w:t>生产</w:t>
      </w:r>
      <w:r>
        <w:rPr>
          <w:rFonts w:ascii="仿宋_GB2312" w:hAnsi="Arial" w:eastAsia="仿宋_GB2312" w:cs="Arial"/>
          <w:color w:val="000000"/>
          <w:kern w:val="0"/>
          <w:sz w:val="28"/>
          <w:szCs w:val="28"/>
        </w:rPr>
        <w:t>绿地、防护绿地、</w:t>
      </w:r>
      <w:r>
        <w:rPr>
          <w:rFonts w:hint="eastAsia" w:ascii="仿宋_GB2312" w:hAnsi="Arial" w:eastAsia="仿宋_GB2312" w:cs="Arial"/>
          <w:color w:val="000000"/>
          <w:kern w:val="0"/>
          <w:sz w:val="28"/>
          <w:szCs w:val="28"/>
        </w:rPr>
        <w:t>附属绿地和其他</w:t>
      </w:r>
      <w:r>
        <w:rPr>
          <w:rFonts w:ascii="仿宋_GB2312" w:hAnsi="Arial" w:eastAsia="仿宋_GB2312" w:cs="Arial"/>
          <w:color w:val="000000"/>
          <w:kern w:val="0"/>
          <w:sz w:val="28"/>
          <w:szCs w:val="28"/>
        </w:rPr>
        <w:t>绿地</w:t>
      </w:r>
      <w:r>
        <w:rPr>
          <w:rFonts w:hint="eastAsia" w:ascii="仿宋_GB2312" w:hAnsi="Arial" w:eastAsia="仿宋_GB2312" w:cs="Arial"/>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7"/>
        <w:jc w:val="left"/>
        <w:textAlignment w:val="auto"/>
        <w:outlineLvl w:val="9"/>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本条例所称建设项目附属绿地，指新建、扩建、改建工程项目和开发住宅项目配套建设的绿地。</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7"/>
        <w:jc w:val="left"/>
        <w:textAlignment w:val="auto"/>
        <w:outlineLvl w:val="9"/>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本条例所称绿地率，指绿地面积占建设用地总面积的比例。</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ascii="仿宋_GB2312" w:hAnsi="黑体" w:eastAsia="仿宋_GB2312"/>
          <w:color w:val="000000"/>
          <w:kern w:val="0"/>
          <w:sz w:val="28"/>
          <w:szCs w:val="28"/>
        </w:rPr>
      </w:pPr>
      <w:r>
        <w:rPr>
          <w:rFonts w:hint="eastAsia" w:ascii="黑体" w:hAnsi="黑体" w:eastAsia="黑体"/>
          <w:color w:val="000000"/>
          <w:kern w:val="0"/>
          <w:sz w:val="28"/>
          <w:szCs w:val="28"/>
        </w:rPr>
        <w:t>第四十八条</w:t>
      </w:r>
      <w:r>
        <w:rPr>
          <w:rFonts w:hint="eastAsia" w:ascii="仿宋_GB2312" w:hAnsi="黑体" w:eastAsia="仿宋_GB2312"/>
          <w:b/>
          <w:color w:val="000000"/>
          <w:kern w:val="0"/>
          <w:sz w:val="28"/>
          <w:szCs w:val="28"/>
        </w:rPr>
        <w:t xml:space="preserve">  </w:t>
      </w:r>
      <w:r>
        <w:rPr>
          <w:rFonts w:hint="eastAsia" w:ascii="仿宋_GB2312" w:hAnsi="黑体" w:eastAsia="仿宋_GB2312"/>
          <w:color w:val="000000"/>
          <w:kern w:val="0"/>
          <w:sz w:val="28"/>
          <w:szCs w:val="28"/>
          <w:u w:val="none"/>
        </w:rPr>
        <w:t>市、旗区城市规划区以外的</w:t>
      </w:r>
      <w:r>
        <w:rPr>
          <w:rFonts w:hint="eastAsia" w:ascii="仿宋_GB2312" w:eastAsia="仿宋_GB2312"/>
          <w:color w:val="000000"/>
          <w:sz w:val="28"/>
          <w:szCs w:val="28"/>
        </w:rPr>
        <w:t>园林</w:t>
      </w:r>
      <w:r>
        <w:rPr>
          <w:rFonts w:hint="eastAsia" w:ascii="仿宋_GB2312" w:hAnsi="黑体" w:eastAsia="仿宋_GB2312"/>
          <w:color w:val="000000"/>
          <w:kern w:val="0"/>
          <w:sz w:val="28"/>
          <w:szCs w:val="28"/>
        </w:rPr>
        <w:t>绿化建设管理，可参照本条例执行。</w:t>
      </w:r>
    </w:p>
    <w:p>
      <w:pPr>
        <w:keepNext w:val="0"/>
        <w:keepLines w:val="0"/>
        <w:pageBreakBefore w:val="0"/>
        <w:widowControl/>
        <w:kinsoku/>
        <w:wordWrap/>
        <w:overflowPunct/>
        <w:topLinePunct w:val="0"/>
        <w:autoSpaceDE/>
        <w:autoSpaceDN/>
        <w:bidi w:val="0"/>
        <w:adjustRightInd/>
        <w:snapToGrid/>
        <w:spacing w:line="460" w:lineRule="exact"/>
        <w:ind w:right="0" w:rightChars="0" w:firstLine="588" w:firstLineChars="210"/>
        <w:textAlignment w:val="auto"/>
        <w:outlineLvl w:val="9"/>
        <w:rPr>
          <w:rFonts w:hint="eastAsia" w:ascii="黑体" w:hAnsi="黑体" w:eastAsia="黑体"/>
          <w:bCs/>
          <w:color w:val="000000"/>
          <w:kern w:val="0"/>
          <w:sz w:val="32"/>
          <w:szCs w:val="32"/>
        </w:rPr>
      </w:pPr>
      <w:r>
        <w:rPr>
          <w:rFonts w:hint="eastAsia" w:ascii="黑体" w:hAnsi="黑体" w:eastAsia="黑体"/>
          <w:color w:val="000000"/>
          <w:kern w:val="0"/>
          <w:sz w:val="28"/>
          <w:szCs w:val="28"/>
        </w:rPr>
        <w:t>第四十九条</w:t>
      </w:r>
      <w:r>
        <w:rPr>
          <w:rFonts w:hint="eastAsia" w:ascii="黑体" w:hAnsi="黑体" w:eastAsia="黑体"/>
          <w:b/>
          <w:color w:val="000000"/>
          <w:kern w:val="0"/>
          <w:sz w:val="28"/>
          <w:szCs w:val="28"/>
        </w:rPr>
        <w:t xml:space="preserve"> </w:t>
      </w:r>
      <w:r>
        <w:rPr>
          <w:rFonts w:hint="eastAsia" w:ascii="仿宋_GB2312" w:hAnsi="黑体" w:eastAsia="仿宋_GB2312"/>
          <w:b/>
          <w:color w:val="000000"/>
          <w:kern w:val="0"/>
          <w:sz w:val="28"/>
          <w:szCs w:val="28"/>
        </w:rPr>
        <w:t xml:space="preserve"> </w:t>
      </w:r>
      <w:r>
        <w:rPr>
          <w:rFonts w:hint="eastAsia" w:ascii="仿宋_GB2312" w:hAnsi="黑体" w:eastAsia="仿宋_GB2312"/>
          <w:color w:val="000000"/>
          <w:kern w:val="0"/>
          <w:sz w:val="28"/>
          <w:szCs w:val="28"/>
        </w:rPr>
        <w:t>本条例自XXXX年XX月XX日起施行。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2E"/>
    <w:rsid w:val="005F545E"/>
    <w:rsid w:val="006F1C11"/>
    <w:rsid w:val="00C376E0"/>
    <w:rsid w:val="00DD1A2E"/>
    <w:rsid w:val="00F01E2E"/>
    <w:rsid w:val="223C6B7F"/>
    <w:rsid w:val="60C72AFF"/>
    <w:rsid w:val="627E7D5E"/>
    <w:rsid w:val="6531467D"/>
    <w:rsid w:val="713C6DDB"/>
    <w:rsid w:val="74644E93"/>
    <w:rsid w:val="7605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ascii="Calibri" w:hAnsi="Calibri"/>
      <w:kern w:val="0"/>
      <w:sz w:val="24"/>
    </w:rPr>
  </w:style>
  <w:style w:type="character" w:styleId="6">
    <w:name w:val="Strong"/>
    <w:qFormat/>
    <w:uiPriority w:val="22"/>
    <w:rPr>
      <w:rFonts w:hint="default" w:ascii="Times New Roman" w:hAnsi="Times New Roman" w:cs="Times New Roman"/>
      <w:b/>
      <w:bCs/>
    </w:rPr>
  </w:style>
  <w:style w:type="character" w:styleId="7">
    <w:name w:val="page number"/>
    <w:basedOn w:val="5"/>
    <w:unhideWhenUsed/>
    <w:qFormat/>
    <w:uiPriority w:val="99"/>
  </w:style>
  <w:style w:type="character" w:styleId="8">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299</Characters>
  <Lines>2</Lines>
  <Paragraphs>1</Paragraphs>
  <ScaleCrop>false</ScaleCrop>
  <LinksUpToDate>false</LinksUpToDate>
  <CharactersWithSpaces>350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2017-08-02T02:51:00Z</dcterms:created>
  <dc:creator>HP</dc:creator>
  <cp:lastModifiedBy>HP</cp:lastModifiedBy>
  <cp:lastPrinted>2017-08-02T03:16:00Z</cp:lastPrinted>
  <dcterms:modified xsi:type="dcterms:W3CDTF">2017-08-07T01:36:26Z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